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52CD8D" w14:textId="77777777" w:rsidR="4C67A85C" w:rsidRDefault="4C67A85C"/>
    <w:tbl>
      <w:tblPr>
        <w:tblW w:w="9749" w:type="dxa"/>
        <w:tblBorders>
          <w:top w:val="single" w:sz="6" w:space="0" w:color="auto"/>
          <w:left w:val="single" w:sz="6" w:space="0" w:color="auto"/>
          <w:bottom w:val="single" w:sz="6" w:space="0" w:color="auto"/>
          <w:right w:val="single" w:sz="6" w:space="0" w:color="auto"/>
        </w:tblBorders>
        <w:tblLayout w:type="fixed"/>
        <w:tblLook w:val="0400" w:firstRow="0" w:lastRow="0" w:firstColumn="0" w:lastColumn="0" w:noHBand="0" w:noVBand="1"/>
      </w:tblPr>
      <w:tblGrid>
        <w:gridCol w:w="1680"/>
        <w:gridCol w:w="1565"/>
        <w:gridCol w:w="1151"/>
        <w:gridCol w:w="1794"/>
        <w:gridCol w:w="1376"/>
        <w:gridCol w:w="2183"/>
      </w:tblGrid>
      <w:tr w:rsidR="4C67A85C" w14:paraId="3618192E" w14:textId="77777777" w:rsidTr="521E5B2A">
        <w:trPr>
          <w:trHeight w:val="300"/>
        </w:trPr>
        <w:tc>
          <w:tcPr>
            <w:tcW w:w="16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60A456EA"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Fecha informe Auditoría</w:t>
            </w:r>
          </w:p>
        </w:tc>
        <w:tc>
          <w:tcPr>
            <w:tcW w:w="156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BA72DCC" w14:textId="538C7AAC" w:rsidR="4C67A85C" w:rsidRPr="005E55CB" w:rsidRDefault="11A3094A" w:rsidP="4C67A85C">
            <w:pPr>
              <w:spacing w:line="276" w:lineRule="auto"/>
              <w:jc w:val="both"/>
              <w:rPr>
                <w:rFonts w:ascii="Arial" w:eastAsia="Arial" w:hAnsi="Arial" w:cs="Arial"/>
                <w:color w:val="000000" w:themeColor="text1"/>
                <w:sz w:val="20"/>
                <w:szCs w:val="20"/>
                <w:lang w:val="es-ES"/>
              </w:rPr>
            </w:pPr>
            <w:r w:rsidRPr="11A3094A">
              <w:rPr>
                <w:rFonts w:ascii="Arial" w:eastAsia="Arial" w:hAnsi="Arial" w:cs="Arial"/>
                <w:b/>
                <w:bCs/>
                <w:color w:val="000000" w:themeColor="text1"/>
                <w:sz w:val="20"/>
                <w:szCs w:val="20"/>
              </w:rPr>
              <w:t xml:space="preserve"> </w:t>
            </w:r>
            <w:r w:rsidRPr="005E55CB">
              <w:rPr>
                <w:rFonts w:ascii="Arial" w:eastAsia="Arial" w:hAnsi="Arial" w:cs="Arial"/>
                <w:color w:val="000000" w:themeColor="text1"/>
                <w:sz w:val="20"/>
                <w:szCs w:val="20"/>
              </w:rPr>
              <w:t>12-06-2026</w:t>
            </w:r>
          </w:p>
        </w:tc>
        <w:tc>
          <w:tcPr>
            <w:tcW w:w="11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7794A16E"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Tipo Auditoría</w:t>
            </w:r>
          </w:p>
        </w:tc>
        <w:tc>
          <w:tcPr>
            <w:tcW w:w="17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C01ED41" w14:textId="1C04A854" w:rsidR="4C67A85C" w:rsidRPr="005E55CB" w:rsidRDefault="4C67A85C" w:rsidP="4C67A85C">
            <w:pPr>
              <w:spacing w:line="276" w:lineRule="auto"/>
              <w:jc w:val="both"/>
              <w:rPr>
                <w:rFonts w:ascii="Arial" w:eastAsia="Arial" w:hAnsi="Arial" w:cs="Arial"/>
                <w:color w:val="000000" w:themeColor="text1"/>
                <w:sz w:val="20"/>
                <w:szCs w:val="20"/>
                <w:lang w:val="es-ES"/>
              </w:rPr>
            </w:pPr>
            <w:r w:rsidRPr="005E55CB">
              <w:rPr>
                <w:rFonts w:ascii="Arial" w:eastAsia="Arial" w:hAnsi="Arial" w:cs="Arial"/>
                <w:color w:val="000000" w:themeColor="text1"/>
                <w:sz w:val="20"/>
                <w:szCs w:val="20"/>
              </w:rPr>
              <w:t xml:space="preserve"> </w:t>
            </w:r>
            <w:r w:rsidR="006F546D" w:rsidRPr="005E55CB">
              <w:rPr>
                <w:rFonts w:ascii="Arial" w:eastAsia="Arial" w:hAnsi="Arial" w:cs="Arial"/>
                <w:color w:val="000000" w:themeColor="text1"/>
                <w:sz w:val="20"/>
                <w:szCs w:val="20"/>
              </w:rPr>
              <w:t xml:space="preserve"> </w:t>
            </w:r>
            <w:r w:rsidR="40B5330A" w:rsidRPr="005E55CB">
              <w:rPr>
                <w:rFonts w:ascii="Arial" w:eastAsia="Arial" w:hAnsi="Arial" w:cs="Arial"/>
                <w:color w:val="000000" w:themeColor="text1"/>
                <w:sz w:val="20"/>
                <w:szCs w:val="20"/>
              </w:rPr>
              <w:t xml:space="preserve">CAMPO Y DOCUMENTAL </w:t>
            </w:r>
          </w:p>
        </w:tc>
        <w:tc>
          <w:tcPr>
            <w:tcW w:w="13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10F7867F"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Número de informe</w:t>
            </w:r>
          </w:p>
        </w:tc>
        <w:tc>
          <w:tcPr>
            <w:tcW w:w="21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02EF6C3D" w14:textId="1253344A" w:rsidR="4C67A85C" w:rsidRDefault="4C67A85C" w:rsidP="4C67A85C">
            <w:pPr>
              <w:spacing w:after="160" w:line="276" w:lineRule="auto"/>
              <w:jc w:val="both"/>
              <w:rPr>
                <w:rFonts w:ascii="Aptos Narrow" w:eastAsia="Aptos Narrow" w:hAnsi="Aptos Narrow" w:cs="Aptos Narrow"/>
                <w:color w:val="242424"/>
                <w:sz w:val="22"/>
                <w:szCs w:val="22"/>
                <w:lang w:val="es-ES"/>
              </w:rPr>
            </w:pPr>
            <w:r w:rsidRPr="521E5B2A">
              <w:rPr>
                <w:rFonts w:ascii="Arial" w:eastAsia="Arial" w:hAnsi="Arial" w:cs="Arial"/>
                <w:b/>
                <w:bCs/>
                <w:color w:val="000000" w:themeColor="text1"/>
                <w:sz w:val="20"/>
                <w:szCs w:val="20"/>
              </w:rPr>
              <w:t xml:space="preserve"> </w:t>
            </w:r>
            <w:r w:rsidRPr="521E5B2A">
              <w:rPr>
                <w:rFonts w:ascii="Aptos Narrow" w:eastAsia="Aptos Narrow" w:hAnsi="Aptos Narrow" w:cs="Aptos Narrow"/>
                <w:color w:val="242424"/>
                <w:sz w:val="22"/>
                <w:szCs w:val="22"/>
              </w:rPr>
              <w:t>I ATIP</w:t>
            </w:r>
            <w:r w:rsidR="3BD16777" w:rsidRPr="521E5B2A">
              <w:rPr>
                <w:rFonts w:ascii="Aptos Narrow" w:eastAsia="Aptos Narrow" w:hAnsi="Aptos Narrow" w:cs="Aptos Narrow"/>
                <w:color w:val="242424"/>
                <w:sz w:val="22"/>
                <w:szCs w:val="22"/>
              </w:rPr>
              <w:t xml:space="preserve">-35 </w:t>
            </w:r>
          </w:p>
        </w:tc>
      </w:tr>
      <w:tr w:rsidR="4C67A85C" w14:paraId="3DEF5C3C" w14:textId="77777777" w:rsidTr="521E5B2A">
        <w:trPr>
          <w:trHeight w:val="300"/>
        </w:trPr>
        <w:tc>
          <w:tcPr>
            <w:tcW w:w="16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558ADC51"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No Contrato </w:t>
            </w:r>
          </w:p>
        </w:tc>
        <w:tc>
          <w:tcPr>
            <w:tcW w:w="271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4B3301C4" w14:textId="04F5092C" w:rsidR="4C67A85C" w:rsidRDefault="006F546D" w:rsidP="03DDC57F">
            <w:pPr>
              <w:rPr>
                <w:rFonts w:ascii="Arial" w:eastAsia="Arial" w:hAnsi="Arial" w:cs="Arial"/>
                <w:color w:val="000000" w:themeColor="text1"/>
                <w:sz w:val="20"/>
                <w:szCs w:val="20"/>
                <w:lang w:val="es-ES"/>
              </w:rPr>
            </w:pPr>
            <w:r w:rsidRPr="03DDC57F">
              <w:rPr>
                <w:rFonts w:ascii="Arial" w:eastAsia="Arial" w:hAnsi="Arial" w:cs="Arial"/>
                <w:b/>
                <w:bCs/>
                <w:color w:val="000000" w:themeColor="text1"/>
                <w:sz w:val="20"/>
                <w:szCs w:val="20"/>
              </w:rPr>
              <w:t xml:space="preserve"> </w:t>
            </w:r>
            <w:r w:rsidR="2DBB8B91" w:rsidRPr="03DDC57F">
              <w:rPr>
                <w:rFonts w:ascii="Arial" w:eastAsia="Arial" w:hAnsi="Arial" w:cs="Arial"/>
                <w:color w:val="000000" w:themeColor="text1"/>
                <w:sz w:val="20"/>
                <w:szCs w:val="20"/>
              </w:rPr>
              <w:t xml:space="preserve">Convenio </w:t>
            </w:r>
            <w:r w:rsidR="2DBB8B91" w:rsidRPr="03DDC57F">
              <w:rPr>
                <w:rFonts w:ascii="Arial" w:eastAsia="Arial" w:hAnsi="Arial" w:cs="Arial"/>
                <w:color w:val="000000" w:themeColor="text1"/>
                <w:sz w:val="20"/>
                <w:szCs w:val="20"/>
                <w:lang w:val="es"/>
              </w:rPr>
              <w:t>FA-I-S-CV-013-2021</w:t>
            </w:r>
            <w:r w:rsidR="2DBB8B91" w:rsidRPr="03DDC57F">
              <w:rPr>
                <w:rFonts w:ascii="Arial" w:eastAsia="Arial" w:hAnsi="Arial" w:cs="Arial"/>
                <w:color w:val="000000" w:themeColor="text1"/>
                <w:sz w:val="20"/>
                <w:szCs w:val="20"/>
              </w:rPr>
              <w:t xml:space="preserve">  </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7ED79D15"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Código único Intervención </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30B22983" w14:textId="22D751B5" w:rsidR="4C67A85C" w:rsidRDefault="11A3094A" w:rsidP="11A3094A">
            <w:pPr>
              <w:spacing w:after="160" w:line="276" w:lineRule="auto"/>
              <w:jc w:val="both"/>
              <w:rPr>
                <w:rFonts w:ascii="Arial" w:eastAsia="Arial" w:hAnsi="Arial" w:cs="Arial"/>
                <w:color w:val="000000" w:themeColor="text1"/>
                <w:sz w:val="20"/>
                <w:szCs w:val="20"/>
              </w:rPr>
            </w:pPr>
            <w:r w:rsidRPr="11A3094A">
              <w:rPr>
                <w:rFonts w:ascii="Arial" w:eastAsia="Arial" w:hAnsi="Arial" w:cs="Arial"/>
                <w:b/>
                <w:bCs/>
                <w:color w:val="000000" w:themeColor="text1"/>
                <w:sz w:val="20"/>
                <w:szCs w:val="20"/>
              </w:rPr>
              <w:t xml:space="preserve"> </w:t>
            </w:r>
            <w:r w:rsidRPr="11A3094A">
              <w:rPr>
                <w:rFonts w:ascii="Arial" w:eastAsia="Arial" w:hAnsi="Arial" w:cs="Arial"/>
                <w:color w:val="000000" w:themeColor="text1"/>
                <w:sz w:val="20"/>
                <w:szCs w:val="20"/>
              </w:rPr>
              <w:t xml:space="preserve"> </w:t>
            </w:r>
            <w:r w:rsidRPr="11A3094A">
              <w:rPr>
                <w:rFonts w:ascii="Arial" w:eastAsia="Arial" w:hAnsi="Arial" w:cs="Arial"/>
                <w:sz w:val="16"/>
                <w:szCs w:val="16"/>
                <w:lang w:val="es"/>
              </w:rPr>
              <w:t>4-007-1-0010-002</w:t>
            </w:r>
            <w:r w:rsidRPr="11A3094A">
              <w:rPr>
                <w:rFonts w:ascii="Arial" w:eastAsia="Arial" w:hAnsi="Arial" w:cs="Arial"/>
                <w:sz w:val="16"/>
                <w:szCs w:val="16"/>
              </w:rPr>
              <w:t xml:space="preserve"> </w:t>
            </w:r>
            <w:r w:rsidRPr="11A3094A">
              <w:rPr>
                <w:rFonts w:ascii="Arial" w:eastAsia="Arial" w:hAnsi="Arial" w:cs="Arial"/>
                <w:sz w:val="20"/>
                <w:szCs w:val="20"/>
              </w:rPr>
              <w:t xml:space="preserve"> </w:t>
            </w:r>
          </w:p>
        </w:tc>
      </w:tr>
      <w:tr w:rsidR="4C67A85C" w14:paraId="79288264" w14:textId="77777777" w:rsidTr="521E5B2A">
        <w:trPr>
          <w:trHeight w:val="300"/>
        </w:trPr>
        <w:tc>
          <w:tcPr>
            <w:tcW w:w="16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B234E1"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Nombre del Proyecto</w:t>
            </w:r>
          </w:p>
        </w:tc>
        <w:tc>
          <w:tcPr>
            <w:tcW w:w="806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0186A4AB" w14:textId="5C1F4F48" w:rsidR="71E4485C" w:rsidRDefault="11A3094A" w:rsidP="11A3094A">
            <w:pPr>
              <w:jc w:val="both"/>
              <w:rPr>
                <w:rFonts w:ascii="Arial" w:eastAsia="Arial" w:hAnsi="Arial" w:cs="Arial"/>
                <w:color w:val="000000" w:themeColor="text1"/>
                <w:sz w:val="20"/>
                <w:szCs w:val="20"/>
              </w:rPr>
            </w:pPr>
            <w:r w:rsidRPr="03DDC57F">
              <w:rPr>
                <w:rFonts w:ascii="Arial" w:eastAsia="Arial" w:hAnsi="Arial" w:cs="Arial"/>
                <w:sz w:val="16"/>
                <w:szCs w:val="16"/>
                <w:lang w:val="es"/>
              </w:rPr>
              <w:t>Convenio de asociación FA-I-S-CV-013- 2021 con el CONSEJO COMUNITARIO DE COMUNIDADES NEGRAS DEL CORREGIMIENTO DEGAMBOTE-ARJONA</w:t>
            </w:r>
            <w:r w:rsidRPr="03DDC57F">
              <w:rPr>
                <w:rFonts w:ascii="Arial" w:eastAsia="Arial" w:hAnsi="Arial" w:cs="Arial"/>
                <w:sz w:val="16"/>
                <w:szCs w:val="16"/>
              </w:rPr>
              <w:t xml:space="preserve"> </w:t>
            </w:r>
          </w:p>
          <w:p w14:paraId="29A34F5E" w14:textId="1926A018" w:rsidR="71E4485C" w:rsidRDefault="11A3094A" w:rsidP="11A3094A">
            <w:r w:rsidRPr="11A3094A">
              <w:rPr>
                <w:rFonts w:ascii="Arial" w:eastAsia="Arial" w:hAnsi="Arial" w:cs="Arial"/>
                <w:sz w:val="16"/>
                <w:szCs w:val="16"/>
                <w:lang w:val="es"/>
              </w:rPr>
              <w:t>007-0010-Canal del Dique-Obras Preventivas</w:t>
            </w:r>
            <w:r w:rsidRPr="11A3094A">
              <w:rPr>
                <w:rFonts w:ascii="Arial" w:eastAsia="Arial" w:hAnsi="Arial" w:cs="Arial"/>
                <w:sz w:val="16"/>
                <w:szCs w:val="16"/>
              </w:rPr>
              <w:t xml:space="preserve"> </w:t>
            </w:r>
            <w:r w:rsidRPr="11A3094A">
              <w:rPr>
                <w:rFonts w:ascii="Aptos Narrow" w:eastAsia="Aptos Narrow" w:hAnsi="Aptos Narrow" w:cs="Aptos Narrow"/>
                <w:sz w:val="22"/>
                <w:szCs w:val="22"/>
              </w:rPr>
              <w:t xml:space="preserve"> </w:t>
            </w:r>
          </w:p>
        </w:tc>
      </w:tr>
      <w:tr w:rsidR="4C67A85C" w14:paraId="622B4520" w14:textId="77777777" w:rsidTr="521E5B2A">
        <w:trPr>
          <w:trHeight w:val="300"/>
        </w:trPr>
        <w:tc>
          <w:tcPr>
            <w:tcW w:w="16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1F2DD7"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Departamento</w:t>
            </w:r>
          </w:p>
        </w:tc>
        <w:tc>
          <w:tcPr>
            <w:tcW w:w="271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12E6028" w14:textId="28105F8D" w:rsidR="4C67A85C" w:rsidRDefault="11A3094A" w:rsidP="11A3094A">
            <w:pPr>
              <w:rPr>
                <w:rFonts w:ascii="Arial" w:eastAsia="Arial" w:hAnsi="Arial" w:cs="Arial"/>
                <w:b/>
                <w:bCs/>
                <w:color w:val="000000" w:themeColor="text1"/>
                <w:sz w:val="20"/>
                <w:szCs w:val="20"/>
              </w:rPr>
            </w:pPr>
            <w:r w:rsidRPr="11A3094A">
              <w:rPr>
                <w:rFonts w:ascii="Arial" w:eastAsia="Arial" w:hAnsi="Arial" w:cs="Arial"/>
                <w:b/>
                <w:bCs/>
                <w:color w:val="000000" w:themeColor="text1"/>
                <w:sz w:val="20"/>
                <w:szCs w:val="20"/>
              </w:rPr>
              <w:t xml:space="preserve"> </w:t>
            </w:r>
            <w:r w:rsidRPr="11A3094A">
              <w:rPr>
                <w:rFonts w:ascii="Arial" w:eastAsia="Arial" w:hAnsi="Arial" w:cs="Arial"/>
                <w:color w:val="000000" w:themeColor="text1"/>
                <w:sz w:val="20"/>
                <w:szCs w:val="20"/>
              </w:rPr>
              <w:t xml:space="preserve"> </w:t>
            </w:r>
            <w:r w:rsidRPr="11A3094A">
              <w:rPr>
                <w:rFonts w:ascii="Arial" w:eastAsia="Arial" w:hAnsi="Arial" w:cs="Arial"/>
                <w:sz w:val="16"/>
                <w:szCs w:val="16"/>
                <w:lang w:val="es"/>
              </w:rPr>
              <w:t>Bolívar</w:t>
            </w:r>
            <w:r w:rsidRPr="11A3094A">
              <w:rPr>
                <w:rFonts w:ascii="Arial" w:eastAsia="Arial" w:hAnsi="Arial" w:cs="Arial"/>
                <w:sz w:val="16"/>
                <w:szCs w:val="16"/>
              </w:rPr>
              <w:t xml:space="preserve"> </w:t>
            </w:r>
            <w:r w:rsidRPr="11A3094A">
              <w:rPr>
                <w:rFonts w:ascii="Arial" w:eastAsia="Arial" w:hAnsi="Arial" w:cs="Arial"/>
                <w:sz w:val="20"/>
                <w:szCs w:val="20"/>
              </w:rPr>
              <w:t xml:space="preserve"> </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0B2BAA36"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Municipio</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52D9EA1" w14:textId="45A64970" w:rsidR="2DF1B8B3" w:rsidRDefault="11A3094A" w:rsidP="11A3094A">
            <w:pPr>
              <w:spacing w:after="160" w:line="276" w:lineRule="auto"/>
              <w:jc w:val="both"/>
              <w:rPr>
                <w:rFonts w:ascii="Arial" w:eastAsia="Arial" w:hAnsi="Arial" w:cs="Arial"/>
                <w:color w:val="000000" w:themeColor="text1"/>
                <w:sz w:val="20"/>
                <w:szCs w:val="20"/>
              </w:rPr>
            </w:pPr>
            <w:r w:rsidRPr="11A3094A">
              <w:rPr>
                <w:rFonts w:ascii="Arial" w:eastAsia="Arial" w:hAnsi="Arial" w:cs="Arial"/>
                <w:color w:val="000000" w:themeColor="text1"/>
                <w:sz w:val="20"/>
                <w:szCs w:val="20"/>
              </w:rPr>
              <w:t xml:space="preserve"> </w:t>
            </w:r>
            <w:r w:rsidRPr="11A3094A">
              <w:rPr>
                <w:rFonts w:ascii="Arial" w:eastAsia="Arial" w:hAnsi="Arial" w:cs="Arial"/>
                <w:sz w:val="16"/>
                <w:szCs w:val="16"/>
                <w:lang w:val="es"/>
              </w:rPr>
              <w:t>Arjona</w:t>
            </w:r>
            <w:r w:rsidRPr="11A3094A">
              <w:rPr>
                <w:rFonts w:ascii="Arial" w:eastAsia="Arial" w:hAnsi="Arial" w:cs="Arial"/>
                <w:sz w:val="16"/>
                <w:szCs w:val="16"/>
              </w:rPr>
              <w:t xml:space="preserve"> </w:t>
            </w:r>
            <w:r w:rsidRPr="11A3094A">
              <w:rPr>
                <w:rFonts w:ascii="Arial" w:eastAsia="Arial" w:hAnsi="Arial" w:cs="Arial"/>
                <w:sz w:val="20"/>
                <w:szCs w:val="20"/>
              </w:rPr>
              <w:t xml:space="preserve"> </w:t>
            </w:r>
          </w:p>
        </w:tc>
      </w:tr>
    </w:tbl>
    <w:p w14:paraId="3107D722" w14:textId="77777777" w:rsidR="4C67A85C" w:rsidRDefault="4C67A85C"/>
    <w:tbl>
      <w:tblPr>
        <w:tblW w:w="9960" w:type="dxa"/>
        <w:tblInd w:w="-14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5281"/>
        <w:gridCol w:w="5129"/>
      </w:tblGrid>
      <w:tr w:rsidR="00222B81" w:rsidRPr="00663FE3" w14:paraId="67EE5C54" w14:textId="77777777" w:rsidTr="521E5B2A">
        <w:trPr>
          <w:trHeight w:val="300"/>
        </w:trPr>
        <w:tc>
          <w:tcPr>
            <w:tcW w:w="9960" w:type="dxa"/>
            <w:gridSpan w:val="2"/>
            <w:vAlign w:val="center"/>
          </w:tcPr>
          <w:p w14:paraId="14D50C85" w14:textId="77777777" w:rsidR="00222B81" w:rsidRPr="00663FE3" w:rsidRDefault="00222B81" w:rsidP="05480B6E">
            <w:pPr>
              <w:jc w:val="both"/>
              <w:rPr>
                <w:rFonts w:ascii="Arial" w:eastAsia="Arial Narrow" w:hAnsi="Arial" w:cs="Arial"/>
                <w:sz w:val="20"/>
                <w:szCs w:val="20"/>
              </w:rPr>
            </w:pPr>
          </w:p>
          <w:p w14:paraId="4C4E03A3" w14:textId="77777777" w:rsidR="00222B81" w:rsidRPr="00663FE3" w:rsidRDefault="00222B81" w:rsidP="00222B81">
            <w:pPr>
              <w:jc w:val="both"/>
              <w:rPr>
                <w:rFonts w:ascii="Arial" w:eastAsia="Arial Narrow" w:hAnsi="Arial" w:cs="Arial"/>
                <w:sz w:val="20"/>
                <w:szCs w:val="20"/>
              </w:rPr>
            </w:pPr>
          </w:p>
        </w:tc>
      </w:tr>
      <w:tr w:rsidR="00222B81" w:rsidRPr="00663FE3" w14:paraId="758B3861" w14:textId="77777777" w:rsidTr="521E5B2A">
        <w:trPr>
          <w:trHeight w:val="300"/>
        </w:trPr>
        <w:tc>
          <w:tcPr>
            <w:tcW w:w="9960" w:type="dxa"/>
            <w:gridSpan w:val="2"/>
            <w:shd w:val="clear" w:color="auto" w:fill="17365D" w:themeFill="text2" w:themeFillShade="BF"/>
            <w:vAlign w:val="center"/>
          </w:tcPr>
          <w:p w14:paraId="3E58F3BC" w14:textId="77777777" w:rsidR="00222B81" w:rsidRPr="00663FE3" w:rsidRDefault="00222B81" w:rsidP="00222B81">
            <w:pPr>
              <w:pStyle w:val="Prrafodelista"/>
              <w:numPr>
                <w:ilvl w:val="0"/>
                <w:numId w:val="31"/>
              </w:numPr>
              <w:rPr>
                <w:rFonts w:ascii="Arial" w:eastAsia="Arial Narrow" w:hAnsi="Arial" w:cs="Arial"/>
                <w:b/>
                <w:sz w:val="20"/>
                <w:szCs w:val="20"/>
              </w:rPr>
            </w:pPr>
            <w:r w:rsidRPr="00663FE3">
              <w:rPr>
                <w:rFonts w:ascii="Arial" w:eastAsia="Arial Narrow" w:hAnsi="Arial" w:cs="Arial"/>
                <w:b/>
                <w:sz w:val="20"/>
                <w:szCs w:val="20"/>
              </w:rPr>
              <w:t>Objetivo del trabajo de auditoría:</w:t>
            </w:r>
          </w:p>
        </w:tc>
      </w:tr>
      <w:tr w:rsidR="00222B81" w:rsidRPr="00663FE3" w14:paraId="7354D7CC" w14:textId="77777777" w:rsidTr="521E5B2A">
        <w:trPr>
          <w:trHeight w:val="300"/>
        </w:trPr>
        <w:tc>
          <w:tcPr>
            <w:tcW w:w="9960" w:type="dxa"/>
            <w:gridSpan w:val="2"/>
            <w:vAlign w:val="center"/>
          </w:tcPr>
          <w:p w14:paraId="78FECD35"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 general:</w:t>
            </w:r>
            <w:r w:rsidRPr="00803498">
              <w:rPr>
                <w:rFonts w:ascii="Arial" w:eastAsia="Arial Narrow" w:hAnsi="Arial" w:cs="Arial"/>
                <w:color w:val="000000" w:themeColor="text1"/>
                <w:sz w:val="20"/>
                <w:szCs w:val="20"/>
              </w:rPr>
              <w:t xml:space="preserve"> </w:t>
            </w:r>
          </w:p>
          <w:p w14:paraId="621360B7"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Realizar la auditoría técnica integral con enfoque preventivo (ATIP), sobre los actos y contratos del fondo adaptación en el marco de su misionalidad.</w:t>
            </w:r>
          </w:p>
          <w:p w14:paraId="1C722D11" w14:textId="77777777" w:rsidR="00FB3DCE" w:rsidRPr="00803498" w:rsidRDefault="00FB3DCE" w:rsidP="00663FE3">
            <w:p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Objetivos específicos:</w:t>
            </w:r>
          </w:p>
          <w:p w14:paraId="63379DD2" w14:textId="77777777" w:rsidR="00FB3DCE" w:rsidRPr="00803498" w:rsidRDefault="00FB3DCE" w:rsidP="00663FE3">
            <w:pPr>
              <w:pStyle w:val="Prrafodelista"/>
              <w:numPr>
                <w:ilvl w:val="0"/>
                <w:numId w:val="40"/>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Verificar el cumplimiento de los </w:t>
            </w:r>
            <w:r w:rsidRPr="00803498">
              <w:rPr>
                <w:rFonts w:ascii="Arial" w:eastAsia="Arial Narrow" w:hAnsi="Arial" w:cs="Arial"/>
                <w:b/>
                <w:bCs/>
                <w:color w:val="000000" w:themeColor="text1"/>
                <w:sz w:val="20"/>
                <w:szCs w:val="20"/>
              </w:rPr>
              <w:t>requisitos técnicos</w:t>
            </w:r>
            <w:r w:rsidRPr="00803498">
              <w:rPr>
                <w:rFonts w:ascii="Arial" w:eastAsia="Arial Narrow" w:hAnsi="Arial" w:cs="Arial"/>
                <w:color w:val="000000" w:themeColor="text1"/>
                <w:sz w:val="20"/>
                <w:szCs w:val="20"/>
              </w:rPr>
              <w:t xml:space="preserve"> establecidos por el Fondo Adaptación y demás normativas aplicables al proceso de Gestión de Programas y Proyectos, en relación con el proyecto </w:t>
            </w:r>
            <w:r w:rsidR="00663FE3" w:rsidRPr="00803498">
              <w:rPr>
                <w:rFonts w:ascii="Arial" w:eastAsia="Arial Narrow" w:hAnsi="Arial" w:cs="Arial"/>
                <w:color w:val="000000" w:themeColor="text1"/>
                <w:sz w:val="20"/>
                <w:szCs w:val="20"/>
              </w:rPr>
              <w:t>objeto de auditoría.</w:t>
            </w:r>
          </w:p>
          <w:p w14:paraId="67AE676A" w14:textId="77777777" w:rsidR="00663FE3" w:rsidRPr="00803498" w:rsidRDefault="00663FE3" w:rsidP="00663FE3">
            <w:pPr>
              <w:pStyle w:val="Prrafodelista"/>
              <w:shd w:val="clear" w:color="auto" w:fill="FFFFFF" w:themeFill="background1"/>
              <w:spacing w:before="120" w:after="120"/>
              <w:jc w:val="both"/>
              <w:rPr>
                <w:rFonts w:ascii="Arial" w:eastAsia="Arial Narrow" w:hAnsi="Arial" w:cs="Arial"/>
                <w:color w:val="000000" w:themeColor="text1"/>
                <w:sz w:val="20"/>
                <w:szCs w:val="20"/>
              </w:rPr>
            </w:pPr>
          </w:p>
          <w:p w14:paraId="28C23D74" w14:textId="77777777" w:rsidR="00FB3DCE" w:rsidRPr="00803498" w:rsidRDefault="00FB3DCE" w:rsidP="00663FE3">
            <w:pPr>
              <w:pStyle w:val="Prrafodelista"/>
              <w:numPr>
                <w:ilvl w:val="0"/>
                <w:numId w:val="40"/>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requisitos </w:t>
            </w:r>
            <w:r w:rsidRPr="00803498">
              <w:rPr>
                <w:rFonts w:ascii="Arial" w:eastAsia="Arial Narrow" w:hAnsi="Arial" w:cs="Arial"/>
                <w:b/>
                <w:bCs/>
                <w:color w:val="000000" w:themeColor="text1"/>
                <w:sz w:val="20"/>
                <w:szCs w:val="20"/>
              </w:rPr>
              <w:t>legales, contractuales y misionales</w:t>
            </w:r>
            <w:r w:rsidRPr="00803498">
              <w:rPr>
                <w:rFonts w:ascii="Arial" w:eastAsia="Arial Narrow" w:hAnsi="Arial" w:cs="Arial"/>
                <w:color w:val="000000" w:themeColor="text1"/>
                <w:sz w:val="20"/>
                <w:szCs w:val="20"/>
              </w:rPr>
              <w:t xml:space="preserve"> del Fondo Adaptación, mediante el seguimiento de la gestión contractual del </w:t>
            </w:r>
            <w:r w:rsidR="00663FE3" w:rsidRPr="00803498">
              <w:rPr>
                <w:rFonts w:ascii="Arial" w:eastAsia="Arial Narrow" w:hAnsi="Arial" w:cs="Arial"/>
                <w:color w:val="000000" w:themeColor="text1"/>
                <w:sz w:val="20"/>
                <w:szCs w:val="20"/>
              </w:rPr>
              <w:t>objeto de auditoría.</w:t>
            </w:r>
          </w:p>
          <w:p w14:paraId="3EBC4CDA" w14:textId="77777777" w:rsidR="00663FE3" w:rsidRPr="00803498" w:rsidRDefault="00663FE3" w:rsidP="00663FE3">
            <w:pPr>
              <w:pStyle w:val="Prrafodelista"/>
              <w:shd w:val="clear" w:color="auto" w:fill="FFFFFF" w:themeFill="background1"/>
              <w:rPr>
                <w:rFonts w:ascii="Arial" w:eastAsia="Arial Narrow" w:hAnsi="Arial" w:cs="Arial"/>
                <w:color w:val="000000" w:themeColor="text1"/>
                <w:sz w:val="20"/>
                <w:szCs w:val="20"/>
              </w:rPr>
            </w:pPr>
          </w:p>
          <w:p w14:paraId="25F1D765" w14:textId="42C9F8EB" w:rsidR="00FB3DCE" w:rsidRPr="00803498" w:rsidRDefault="5DC66B22" w:rsidP="637CDE56">
            <w:pPr>
              <w:pStyle w:val="Prrafodelista"/>
              <w:numPr>
                <w:ilvl w:val="0"/>
                <w:numId w:val="40"/>
              </w:numPr>
              <w:shd w:val="clear" w:color="auto" w:fill="FFFFFF" w:themeFill="background1"/>
              <w:spacing w:before="120" w:after="120"/>
              <w:jc w:val="both"/>
              <w:rPr>
                <w:rFonts w:ascii="Arial" w:eastAsia="Arial" w:hAnsi="Arial" w:cs="Arial"/>
                <w:color w:val="000000" w:themeColor="text1"/>
                <w:sz w:val="20"/>
                <w:szCs w:val="20"/>
                <w:lang w:val="es-ES"/>
              </w:rPr>
            </w:pPr>
            <w:r w:rsidRPr="637CDE56">
              <w:rPr>
                <w:rFonts w:ascii="Arial" w:eastAsia="Arial" w:hAnsi="Arial" w:cs="Arial"/>
                <w:color w:val="000000" w:themeColor="text1"/>
                <w:sz w:val="20"/>
                <w:szCs w:val="20"/>
              </w:rPr>
              <w:t>Verificar el adecuado cumplimiento de la e</w:t>
            </w:r>
            <w:r w:rsidRPr="637CDE56">
              <w:rPr>
                <w:rFonts w:ascii="Arial" w:eastAsia="Arial" w:hAnsi="Arial" w:cs="Arial"/>
                <w:b/>
                <w:bCs/>
                <w:color w:val="000000" w:themeColor="text1"/>
                <w:sz w:val="20"/>
                <w:szCs w:val="20"/>
              </w:rPr>
              <w:t>jecución presupuestal y financiera</w:t>
            </w:r>
            <w:r w:rsidRPr="637CDE56">
              <w:rPr>
                <w:rFonts w:ascii="Arial" w:eastAsia="Arial" w:hAnsi="Arial" w:cs="Arial"/>
                <w:color w:val="000000" w:themeColor="text1"/>
                <w:sz w:val="20"/>
                <w:szCs w:val="20"/>
              </w:rPr>
              <w:t xml:space="preserve"> por contrato y/o proyecto. Confirmar el cumplimiento de las políticas para el otorgamiento y legalización de anticipos, </w:t>
            </w:r>
          </w:p>
          <w:p w14:paraId="58DD2C7F" w14:textId="54EA0301" w:rsidR="00FB3DCE" w:rsidRPr="00803498" w:rsidRDefault="5DC66B22" w:rsidP="637CDE56">
            <w:pPr>
              <w:pStyle w:val="Prrafodelista"/>
              <w:shd w:val="clear" w:color="auto" w:fill="FFFFFF" w:themeFill="background1"/>
              <w:spacing w:before="120" w:after="120"/>
              <w:rPr>
                <w:rFonts w:ascii="Arial" w:eastAsia="Arial" w:hAnsi="Arial" w:cs="Arial"/>
                <w:color w:val="000000" w:themeColor="text1"/>
              </w:rPr>
            </w:pPr>
            <w:r w:rsidRPr="637CDE56">
              <w:rPr>
                <w:rFonts w:ascii="Arial" w:eastAsia="Arial" w:hAnsi="Arial" w:cs="Arial"/>
                <w:color w:val="000000" w:themeColor="text1"/>
                <w:sz w:val="20"/>
                <w:szCs w:val="20"/>
              </w:rPr>
              <w:t>Verificar el cumplimiento de la documentación que soporta los pagos o giros realizados de conformidad con los requisitos establecidos en el manual de pagos.</w:t>
            </w:r>
          </w:p>
          <w:p w14:paraId="3800F428" w14:textId="77777777" w:rsidR="00FB3DCE" w:rsidRPr="00803498" w:rsidRDefault="00FB3DCE" w:rsidP="00663FE3">
            <w:pPr>
              <w:pStyle w:val="Prrafodelista"/>
              <w:shd w:val="clear" w:color="auto" w:fill="FFFFFF" w:themeFill="background1"/>
              <w:rPr>
                <w:rFonts w:ascii="Arial" w:eastAsia="Arial Narrow" w:hAnsi="Arial" w:cs="Arial"/>
                <w:color w:val="000000" w:themeColor="text1"/>
                <w:sz w:val="20"/>
                <w:szCs w:val="20"/>
              </w:rPr>
            </w:pPr>
          </w:p>
          <w:p w14:paraId="17A36B37" w14:textId="77777777" w:rsidR="00222B81" w:rsidRPr="00803498" w:rsidRDefault="00FB3DCE" w:rsidP="00663FE3">
            <w:pPr>
              <w:pStyle w:val="Prrafodelista"/>
              <w:numPr>
                <w:ilvl w:val="0"/>
                <w:numId w:val="40"/>
              </w:numPr>
              <w:shd w:val="clear" w:color="auto" w:fill="FFFFFF" w:themeFill="background1"/>
              <w:spacing w:before="120" w:after="120"/>
              <w:jc w:val="both"/>
              <w:rPr>
                <w:rFonts w:ascii="Arial" w:eastAsia="Arial"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w:t>
            </w:r>
            <w:r w:rsidRPr="00803498">
              <w:rPr>
                <w:rFonts w:ascii="Arial" w:eastAsia="Arial Narrow" w:hAnsi="Arial" w:cs="Arial"/>
                <w:b/>
                <w:bCs/>
                <w:color w:val="000000" w:themeColor="text1"/>
                <w:sz w:val="20"/>
                <w:szCs w:val="20"/>
              </w:rPr>
              <w:t>procesos y procedimientos de contratación</w:t>
            </w:r>
            <w:r w:rsidRPr="00803498">
              <w:rPr>
                <w:rFonts w:ascii="Arial" w:eastAsia="Arial Narrow" w:hAnsi="Arial" w:cs="Arial"/>
                <w:color w:val="000000" w:themeColor="text1"/>
                <w:sz w:val="20"/>
                <w:szCs w:val="20"/>
              </w:rPr>
              <w:t xml:space="preserve"> del proyecto </w:t>
            </w:r>
            <w:r w:rsidR="00663FE3" w:rsidRPr="00803498">
              <w:rPr>
                <w:rFonts w:ascii="Arial" w:eastAsia="Arial Narrow" w:hAnsi="Arial" w:cs="Arial"/>
                <w:color w:val="000000" w:themeColor="text1"/>
                <w:sz w:val="20"/>
                <w:szCs w:val="20"/>
              </w:rPr>
              <w:t>objeto de auditoría,</w:t>
            </w:r>
            <w:r w:rsidRPr="00803498">
              <w:rPr>
                <w:rFonts w:ascii="Arial" w:eastAsia="Arial Narrow" w:hAnsi="Arial" w:cs="Arial"/>
                <w:color w:val="000000" w:themeColor="text1"/>
                <w:sz w:val="20"/>
                <w:szCs w:val="20"/>
              </w:rPr>
              <w:t xml:space="preserve"> asegurando su alineación con la normativa vigente y la correcta planificación de las actividades en cada etapa del proyecto.</w:t>
            </w:r>
          </w:p>
        </w:tc>
      </w:tr>
      <w:tr w:rsidR="00222B81" w:rsidRPr="00663FE3" w14:paraId="08922307" w14:textId="77777777" w:rsidTr="521E5B2A">
        <w:trPr>
          <w:trHeight w:val="300"/>
        </w:trPr>
        <w:tc>
          <w:tcPr>
            <w:tcW w:w="9960" w:type="dxa"/>
            <w:gridSpan w:val="2"/>
            <w:shd w:val="clear" w:color="auto" w:fill="17365D" w:themeFill="text2" w:themeFillShade="BF"/>
            <w:vAlign w:val="center"/>
          </w:tcPr>
          <w:p w14:paraId="18E79D81" w14:textId="77777777" w:rsidR="00222B81" w:rsidRPr="00803498" w:rsidRDefault="00222B81" w:rsidP="00222B81">
            <w:pPr>
              <w:pStyle w:val="Prrafodelista"/>
              <w:numPr>
                <w:ilvl w:val="0"/>
                <w:numId w:val="31"/>
              </w:numPr>
              <w:ind w:left="739"/>
              <w:rPr>
                <w:rFonts w:ascii="Arial" w:eastAsia="Arial Narrow" w:hAnsi="Arial" w:cs="Arial"/>
                <w:b/>
                <w:bCs/>
                <w:sz w:val="20"/>
                <w:szCs w:val="20"/>
              </w:rPr>
            </w:pPr>
            <w:r w:rsidRPr="00803498">
              <w:rPr>
                <w:rFonts w:ascii="Arial" w:hAnsi="Arial" w:cs="Arial"/>
                <w:b/>
                <w:bCs/>
                <w:sz w:val="20"/>
                <w:szCs w:val="20"/>
              </w:rPr>
              <w:t>Alcance del trabajo de auditoría</w:t>
            </w:r>
            <w:r w:rsidRPr="00803498">
              <w:rPr>
                <w:rFonts w:ascii="Arial" w:hAnsi="Arial" w:cs="Arial"/>
                <w:i/>
                <w:iCs/>
                <w:sz w:val="20"/>
                <w:szCs w:val="20"/>
              </w:rPr>
              <w:t>.</w:t>
            </w:r>
          </w:p>
        </w:tc>
      </w:tr>
      <w:tr w:rsidR="00222B81" w:rsidRPr="00663FE3" w14:paraId="2E14ABBD" w14:textId="77777777" w:rsidTr="521E5B2A">
        <w:trPr>
          <w:trHeight w:val="300"/>
        </w:trPr>
        <w:tc>
          <w:tcPr>
            <w:tcW w:w="9960" w:type="dxa"/>
            <w:gridSpan w:val="2"/>
          </w:tcPr>
          <w:p w14:paraId="695669C1" w14:textId="77777777" w:rsidR="00222B81" w:rsidRPr="00803498" w:rsidRDefault="00222B81" w:rsidP="00E86791">
            <w:pPr>
              <w:jc w:val="both"/>
              <w:rPr>
                <w:rFonts w:ascii="Arial" w:eastAsia="Arial Narrow" w:hAnsi="Arial" w:cs="Arial"/>
                <w:sz w:val="20"/>
                <w:szCs w:val="20"/>
              </w:rPr>
            </w:pPr>
          </w:p>
          <w:p w14:paraId="33240361" w14:textId="77777777" w:rsidR="00FB3DCE" w:rsidRPr="00803498" w:rsidRDefault="00FB3DCE" w:rsidP="00FB3DCE">
            <w:pPr>
              <w:pStyle w:val="Default"/>
              <w:jc w:val="both"/>
              <w:rPr>
                <w:rFonts w:eastAsia="Arial"/>
                <w:color w:val="000000" w:themeColor="text1"/>
                <w:sz w:val="20"/>
                <w:szCs w:val="20"/>
              </w:rPr>
            </w:pPr>
            <w:r w:rsidRPr="00803498">
              <w:rPr>
                <w:rFonts w:eastAsia="Arial"/>
                <w:color w:val="000000" w:themeColor="text1"/>
                <w:sz w:val="20"/>
                <w:szCs w:val="20"/>
              </w:rPr>
              <w:t>La auditoría técnica integral con enfoque preventivo abarcará la evaluación de los actos y contratos relacionados con la gestión misional del Fondo Adaptación, centrándose en la efectividad de los controles y procesos de gestión del riesgo. Este ejercicio se enmarca en la segunda línea de defensa, proporcionando un servicio de aseguramiento orientado a mejorar la gestión institucional y su articulación con los procesos de la entidad.</w:t>
            </w:r>
          </w:p>
          <w:p w14:paraId="07A27A28" w14:textId="77777777" w:rsidR="00FB3DCE" w:rsidRPr="00803498" w:rsidRDefault="00FB3DCE" w:rsidP="00FB3DCE">
            <w:pPr>
              <w:pStyle w:val="Default"/>
              <w:jc w:val="both"/>
              <w:rPr>
                <w:rFonts w:eastAsia="Arial"/>
                <w:color w:val="000000" w:themeColor="text1"/>
                <w:sz w:val="20"/>
                <w:szCs w:val="20"/>
              </w:rPr>
            </w:pPr>
          </w:p>
          <w:p w14:paraId="31F8277B" w14:textId="0CBEF699" w:rsidR="00FB3DCE" w:rsidRPr="00803498" w:rsidRDefault="00FB3DCE" w:rsidP="187A395A">
            <w:pPr>
              <w:pStyle w:val="Default"/>
              <w:jc w:val="both"/>
              <w:rPr>
                <w:rFonts w:eastAsia="Arial"/>
                <w:color w:val="000000" w:themeColor="text1"/>
                <w:sz w:val="20"/>
                <w:szCs w:val="20"/>
              </w:rPr>
            </w:pPr>
            <w:r w:rsidRPr="187A395A">
              <w:rPr>
                <w:rFonts w:eastAsia="Arial"/>
                <w:color w:val="000000" w:themeColor="text1"/>
                <w:sz w:val="20"/>
                <w:szCs w:val="20"/>
              </w:rPr>
              <w:t xml:space="preserve">Se desarrolló bajo un enfoque sistemático y disciplinado, alineado con normas y estándares internacionales de auditoría, con el propósito de proporcionar información razonable sobre la eficacia, eficiencia y efectividad del sistema de control. </w:t>
            </w:r>
            <w:r w:rsidR="137557DB" w:rsidRPr="187A395A">
              <w:rPr>
                <w:rFonts w:eastAsia="Arial"/>
                <w:color w:val="000000" w:themeColor="text1"/>
                <w:sz w:val="20"/>
                <w:szCs w:val="20"/>
              </w:rPr>
              <w:t>En cumplimiento de las Normas de Auditoría y del Marco Internacional para la Práctica de la Auditoría Interna – MIPP</w:t>
            </w:r>
            <w:r w:rsidR="0BABC3AE" w:rsidRPr="187A395A">
              <w:rPr>
                <w:rFonts w:eastAsia="Arial"/>
                <w:color w:val="000000" w:themeColor="text1"/>
                <w:sz w:val="20"/>
                <w:szCs w:val="20"/>
              </w:rPr>
              <w:t>.</w:t>
            </w:r>
          </w:p>
          <w:p w14:paraId="48DDD928" w14:textId="3D609A45" w:rsidR="00FB3DCE" w:rsidRPr="00803498" w:rsidRDefault="00FB3DCE" w:rsidP="187A395A">
            <w:pPr>
              <w:pStyle w:val="Default"/>
              <w:jc w:val="both"/>
              <w:rPr>
                <w:rFonts w:eastAsia="Arial"/>
                <w:color w:val="000000" w:themeColor="text1"/>
                <w:sz w:val="20"/>
                <w:szCs w:val="20"/>
              </w:rPr>
            </w:pPr>
          </w:p>
          <w:p w14:paraId="159B2E7E" w14:textId="036BA96A" w:rsidR="00FB3DCE" w:rsidRPr="00803498" w:rsidRDefault="11A3094A" w:rsidP="11A3094A">
            <w:pPr>
              <w:jc w:val="both"/>
              <w:rPr>
                <w:rFonts w:eastAsia="Arial"/>
                <w:color w:val="000000" w:themeColor="text1"/>
                <w:sz w:val="20"/>
                <w:szCs w:val="20"/>
              </w:rPr>
            </w:pPr>
            <w:r w:rsidRPr="11A3094A">
              <w:rPr>
                <w:rFonts w:ascii="Arial" w:eastAsia="Arial" w:hAnsi="Arial" w:cs="Arial"/>
                <w:color w:val="000000" w:themeColor="text1"/>
                <w:sz w:val="20"/>
                <w:szCs w:val="20"/>
              </w:rPr>
              <w:t xml:space="preserve">Durante la ejecución de la auditoria se siguieron los lineamientos y las directrices fundamentales sobre la metodología de trabajo, asegurando una sólida práctica en términos de calidad y competencia técnica, en línea con los principios de mejora </w:t>
            </w:r>
            <w:proofErr w:type="spellStart"/>
            <w:r w:rsidRPr="11A3094A">
              <w:rPr>
                <w:rFonts w:ascii="Arial" w:eastAsia="Arial" w:hAnsi="Arial" w:cs="Arial"/>
                <w:color w:val="000000" w:themeColor="text1"/>
                <w:sz w:val="20"/>
                <w:szCs w:val="20"/>
              </w:rPr>
              <w:t>continúa</w:t>
            </w:r>
            <w:proofErr w:type="spellEnd"/>
            <w:r w:rsidRPr="11A3094A">
              <w:rPr>
                <w:rFonts w:ascii="Arial" w:eastAsia="Arial" w:hAnsi="Arial" w:cs="Arial"/>
                <w:color w:val="000000" w:themeColor="text1"/>
                <w:sz w:val="20"/>
                <w:szCs w:val="20"/>
              </w:rPr>
              <w:t xml:space="preserve"> contemplados en la Norma ISO 9001 para la prestación de servicios de auditoría. </w:t>
            </w:r>
            <w:r w:rsidRPr="11A3094A">
              <w:rPr>
                <w:rFonts w:ascii="Arial" w:eastAsia="Arial" w:hAnsi="Arial" w:cs="Arial"/>
                <w:color w:val="000000" w:themeColor="text1"/>
                <w:sz w:val="20"/>
                <w:szCs w:val="20"/>
              </w:rPr>
              <w:lastRenderedPageBreak/>
              <w:t>Igualmente, se tuvo en cuenta las normas Ética relacionadas con la objetividad confidencialidad y competencia, el alcance de la auditoría comprendió los siguientes aspectos claves por cada componente así:</w:t>
            </w:r>
            <w:r w:rsidRPr="11A3094A">
              <w:t xml:space="preserve"> </w:t>
            </w:r>
          </w:p>
          <w:p w14:paraId="2FB99478" w14:textId="77777777" w:rsidR="00FB3DCE" w:rsidRPr="00803498" w:rsidRDefault="00FB3DCE" w:rsidP="00FB3DCE">
            <w:pPr>
              <w:pStyle w:val="Default"/>
              <w:jc w:val="both"/>
              <w:rPr>
                <w:rFonts w:eastAsia="Arial"/>
                <w:b/>
                <w:bCs/>
                <w:color w:val="000000" w:themeColor="text1"/>
                <w:sz w:val="20"/>
                <w:szCs w:val="20"/>
              </w:rPr>
            </w:pPr>
          </w:p>
          <w:p w14:paraId="7D818E57" w14:textId="0BB820D4" w:rsidR="00FB3DCE" w:rsidRPr="00803498" w:rsidRDefault="00FB3DCE" w:rsidP="00FB3DCE">
            <w:pPr>
              <w:pStyle w:val="Default"/>
              <w:numPr>
                <w:ilvl w:val="0"/>
                <w:numId w:val="41"/>
              </w:numPr>
              <w:jc w:val="both"/>
              <w:rPr>
                <w:rFonts w:eastAsia="Arial"/>
                <w:color w:val="000000" w:themeColor="text1"/>
                <w:sz w:val="20"/>
                <w:szCs w:val="20"/>
              </w:rPr>
            </w:pPr>
            <w:r w:rsidRPr="0F7D060C">
              <w:rPr>
                <w:rFonts w:eastAsia="Arial"/>
                <w:b/>
                <w:bCs/>
                <w:color w:val="000000" w:themeColor="text1"/>
                <w:sz w:val="20"/>
                <w:szCs w:val="20"/>
              </w:rPr>
              <w:t xml:space="preserve">Componente de civil: </w:t>
            </w:r>
            <w:r w:rsidRPr="0F7D060C">
              <w:rPr>
                <w:rFonts w:eastAsia="Arial"/>
                <w:color w:val="000000" w:themeColor="text1"/>
                <w:sz w:val="20"/>
                <w:szCs w:val="20"/>
              </w:rPr>
              <w:t xml:space="preserve">Evaluar la adecuada </w:t>
            </w:r>
            <w:r w:rsidR="63499574" w:rsidRPr="0F7D060C">
              <w:rPr>
                <w:rFonts w:eastAsia="Arial"/>
                <w:color w:val="000000" w:themeColor="text1"/>
                <w:sz w:val="20"/>
                <w:szCs w:val="20"/>
              </w:rPr>
              <w:t xml:space="preserve">planeación, ejecución, </w:t>
            </w:r>
            <w:r w:rsidRPr="0F7D060C">
              <w:rPr>
                <w:rFonts w:eastAsia="Arial"/>
                <w:color w:val="000000" w:themeColor="text1"/>
                <w:sz w:val="20"/>
                <w:szCs w:val="20"/>
              </w:rPr>
              <w:t xml:space="preserve">entrega </w:t>
            </w:r>
            <w:r w:rsidR="612E8F64" w:rsidRPr="0F7D060C">
              <w:rPr>
                <w:rFonts w:eastAsia="Arial"/>
                <w:color w:val="000000" w:themeColor="text1"/>
                <w:sz w:val="20"/>
                <w:szCs w:val="20"/>
              </w:rPr>
              <w:t xml:space="preserve">y cierre </w:t>
            </w:r>
            <w:r w:rsidRPr="0F7D060C">
              <w:rPr>
                <w:rFonts w:eastAsia="Arial"/>
                <w:color w:val="000000" w:themeColor="text1"/>
                <w:sz w:val="20"/>
                <w:szCs w:val="20"/>
              </w:rPr>
              <w:t xml:space="preserve">del proyecto, mediante la revisión de documentación clave, como actas de terminación de contratos, actas de entrega por parte de los contratistas, actas de entrega del Fondo Adaptación y el recibo de satisfacción por parte del beneficiario. En caso de que se aplique, se verificará la gestión de </w:t>
            </w:r>
            <w:proofErr w:type="spellStart"/>
            <w:r w:rsidRPr="0F7D060C">
              <w:rPr>
                <w:rFonts w:eastAsia="Arial"/>
                <w:color w:val="000000" w:themeColor="text1"/>
                <w:sz w:val="20"/>
                <w:szCs w:val="20"/>
              </w:rPr>
              <w:t>post-entrega</w:t>
            </w:r>
            <w:proofErr w:type="spellEnd"/>
            <w:r w:rsidRPr="0F7D060C">
              <w:rPr>
                <w:rFonts w:eastAsia="Arial"/>
                <w:color w:val="000000" w:themeColor="text1"/>
                <w:sz w:val="20"/>
                <w:szCs w:val="20"/>
              </w:rPr>
              <w:t>, incluyendo posibles afectaciones relacionadas con la calidad y estabilidad de las obras.</w:t>
            </w:r>
          </w:p>
          <w:p w14:paraId="6E3E9C22" w14:textId="77777777" w:rsidR="00BF63E7" w:rsidRPr="00803498" w:rsidRDefault="00BF63E7" w:rsidP="00E86791">
            <w:pPr>
              <w:pStyle w:val="Default"/>
              <w:ind w:left="720"/>
              <w:jc w:val="both"/>
              <w:rPr>
                <w:rFonts w:eastAsia="Arial"/>
                <w:color w:val="000000" w:themeColor="text1"/>
                <w:sz w:val="20"/>
                <w:szCs w:val="20"/>
              </w:rPr>
            </w:pPr>
          </w:p>
          <w:p w14:paraId="72F8C05B" w14:textId="77777777" w:rsidR="00FB3DCE" w:rsidRPr="00803498" w:rsidRDefault="00FB3DCE" w:rsidP="00FB3DCE">
            <w:pPr>
              <w:pStyle w:val="Prrafodelista"/>
              <w:numPr>
                <w:ilvl w:val="0"/>
                <w:numId w:val="41"/>
              </w:numPr>
              <w:jc w:val="both"/>
              <w:rPr>
                <w:rFonts w:ascii="Arial" w:eastAsia="Arial" w:hAnsi="Arial" w:cs="Arial"/>
                <w:color w:val="000000" w:themeColor="text1"/>
                <w:sz w:val="20"/>
                <w:szCs w:val="20"/>
              </w:rPr>
            </w:pPr>
            <w:r w:rsidRPr="00803498">
              <w:rPr>
                <w:rFonts w:ascii="Arial" w:eastAsia="Arial" w:hAnsi="Arial" w:cs="Arial"/>
                <w:b/>
                <w:bCs/>
                <w:color w:val="000000" w:themeColor="text1"/>
                <w:sz w:val="20"/>
                <w:szCs w:val="20"/>
              </w:rPr>
              <w:t>Componente Jurídico: </w:t>
            </w:r>
            <w:r w:rsidRPr="00803498">
              <w:rPr>
                <w:rFonts w:ascii="Arial" w:eastAsia="Arial" w:hAnsi="Arial" w:cs="Arial"/>
                <w:color w:val="000000" w:themeColor="text1"/>
                <w:sz w:val="20"/>
                <w:szCs w:val="20"/>
              </w:rPr>
              <w:t> </w:t>
            </w:r>
            <w:r w:rsidRPr="00803498">
              <w:rPr>
                <w:rFonts w:ascii="Arial" w:eastAsia="Arial" w:hAnsi="Arial" w:cs="Arial"/>
                <w:color w:val="000000" w:themeColor="text1"/>
                <w:sz w:val="20"/>
                <w:szCs w:val="20"/>
                <w:lang w:eastAsia="es-CO"/>
              </w:rPr>
              <w:t>Se verificó el cumplimiento de los requisitos legales y contractuales establecidos para el proyecto, mediante la verificación documentada de todos los aspectos contractuales y legales pertinentes a la ejecución del proyecto.</w:t>
            </w:r>
          </w:p>
          <w:p w14:paraId="4BF85493" w14:textId="77777777" w:rsidR="00FB3DCE" w:rsidRPr="00803498" w:rsidRDefault="00FB3DCE" w:rsidP="00FB3DCE">
            <w:pPr>
              <w:pStyle w:val="Prrafodelista"/>
              <w:rPr>
                <w:rFonts w:ascii="Arial" w:eastAsia="Arial" w:hAnsi="Arial" w:cs="Arial"/>
                <w:color w:val="000000" w:themeColor="text1"/>
                <w:sz w:val="20"/>
                <w:szCs w:val="20"/>
              </w:rPr>
            </w:pPr>
          </w:p>
          <w:p w14:paraId="10D16C70" w14:textId="7EFA3782" w:rsidR="00FB3DCE" w:rsidRPr="00803498" w:rsidRDefault="00FB3DCE" w:rsidP="637CDE56">
            <w:pPr>
              <w:pStyle w:val="Prrafodelista"/>
              <w:numPr>
                <w:ilvl w:val="0"/>
                <w:numId w:val="41"/>
              </w:numPr>
              <w:spacing w:line="259" w:lineRule="auto"/>
              <w:jc w:val="both"/>
              <w:rPr>
                <w:rFonts w:ascii="Arial" w:eastAsia="Arial" w:hAnsi="Arial" w:cs="Arial"/>
                <w:color w:val="000000" w:themeColor="text1"/>
              </w:rPr>
            </w:pPr>
            <w:r w:rsidRPr="03DDC57F">
              <w:rPr>
                <w:rFonts w:ascii="Arial" w:eastAsia="Arial" w:hAnsi="Arial" w:cs="Arial"/>
                <w:b/>
                <w:bCs/>
                <w:color w:val="000000" w:themeColor="text1"/>
                <w:sz w:val="20"/>
                <w:szCs w:val="20"/>
              </w:rPr>
              <w:t>Componente Financiero: </w:t>
            </w:r>
            <w:r w:rsidRPr="03DDC57F">
              <w:rPr>
                <w:rFonts w:ascii="Arial" w:eastAsia="Arial" w:hAnsi="Arial" w:cs="Arial"/>
                <w:color w:val="000000" w:themeColor="text1"/>
                <w:sz w:val="20"/>
                <w:szCs w:val="20"/>
              </w:rPr>
              <w:t> </w:t>
            </w:r>
            <w:r w:rsidR="3C2AF309" w:rsidRPr="03DDC57F">
              <w:rPr>
                <w:rFonts w:ascii="Arial" w:eastAsia="Arial" w:hAnsi="Arial" w:cs="Arial"/>
                <w:color w:val="000000" w:themeColor="text1"/>
                <w:sz w:val="19"/>
                <w:szCs w:val="19"/>
                <w:lang w:val="es-ES"/>
              </w:rPr>
              <w:t xml:space="preserve">Analizar el adecuado proceso de la Gestión Contable y Gestión Presupuestal desde el inicio del contrato y/o proyecto hasta el corte del </w:t>
            </w:r>
            <w:r w:rsidR="200EE7EE" w:rsidRPr="03DDC57F">
              <w:rPr>
                <w:rFonts w:ascii="Arial" w:eastAsia="Arial" w:hAnsi="Arial" w:cs="Arial"/>
                <w:color w:val="000000" w:themeColor="text1"/>
                <w:sz w:val="19"/>
                <w:szCs w:val="19"/>
                <w:lang w:val="es-ES"/>
              </w:rPr>
              <w:t>mayo 2026,</w:t>
            </w:r>
            <w:r w:rsidR="3C2AF309" w:rsidRPr="03DDC57F">
              <w:rPr>
                <w:rFonts w:ascii="Arial" w:eastAsia="Arial" w:hAnsi="Arial" w:cs="Arial"/>
                <w:color w:val="000000" w:themeColor="text1"/>
                <w:sz w:val="19"/>
                <w:szCs w:val="19"/>
                <w:lang w:val="es-ES"/>
              </w:rPr>
              <w:t xml:space="preserve"> Revisión de los registros y de la documentación que soporta la parte financiera del proyecto y/o contratos relacionados con la ejecución financiera y presupuestal validando la aplicación de las políticas establecidas en el manual de pagos del FA</w:t>
            </w:r>
            <w:r w:rsidRPr="03DDC57F">
              <w:rPr>
                <w:rFonts w:ascii="Arial" w:eastAsia="Arial" w:hAnsi="Arial" w:cs="Arial"/>
                <w:color w:val="000000" w:themeColor="text1"/>
                <w:sz w:val="20"/>
                <w:szCs w:val="20"/>
              </w:rPr>
              <w:t>.</w:t>
            </w:r>
          </w:p>
          <w:p w14:paraId="4D39C0C8" w14:textId="77777777" w:rsidR="00FB3DCE" w:rsidRPr="00803498" w:rsidRDefault="00FB3DCE" w:rsidP="00FB3DCE">
            <w:pPr>
              <w:rPr>
                <w:rFonts w:ascii="Arial" w:eastAsia="Arial" w:hAnsi="Arial" w:cs="Arial"/>
                <w:color w:val="000000" w:themeColor="text1"/>
                <w:sz w:val="20"/>
                <w:szCs w:val="20"/>
              </w:rPr>
            </w:pPr>
            <w:r w:rsidRPr="00803498">
              <w:rPr>
                <w:rFonts w:ascii="Arial" w:eastAsia="Arial" w:hAnsi="Arial" w:cs="Arial"/>
                <w:color w:val="000000" w:themeColor="text1"/>
                <w:sz w:val="20"/>
                <w:szCs w:val="20"/>
              </w:rPr>
              <w:t>  </w:t>
            </w:r>
          </w:p>
          <w:p w14:paraId="3BA5860F" w14:textId="77777777" w:rsidR="00FB3DCE" w:rsidRPr="00803498" w:rsidRDefault="00FB3DCE" w:rsidP="00FB3DCE">
            <w:pPr>
              <w:pStyle w:val="Default"/>
              <w:numPr>
                <w:ilvl w:val="0"/>
                <w:numId w:val="41"/>
              </w:numPr>
              <w:jc w:val="both"/>
              <w:rPr>
                <w:rFonts w:eastAsia="Arial"/>
                <w:color w:val="000000" w:themeColor="text1"/>
                <w:sz w:val="20"/>
                <w:szCs w:val="20"/>
              </w:rPr>
            </w:pPr>
            <w:r w:rsidRPr="00803498">
              <w:rPr>
                <w:rFonts w:eastAsia="Arial"/>
                <w:b/>
                <w:bCs/>
                <w:color w:val="000000" w:themeColor="text1"/>
                <w:sz w:val="20"/>
                <w:szCs w:val="20"/>
              </w:rPr>
              <w:t>Componente de Procesos:</w:t>
            </w:r>
            <w:r w:rsidRPr="00803498">
              <w:rPr>
                <w:rFonts w:eastAsia="Arial"/>
                <w:color w:val="000000" w:themeColor="text1"/>
                <w:sz w:val="20"/>
                <w:szCs w:val="20"/>
              </w:rPr>
              <w:t> </w:t>
            </w:r>
            <w:r w:rsidRPr="00803498">
              <w:rPr>
                <w:rFonts w:eastAsia="Arial"/>
                <w:color w:val="000000" w:themeColor="text1"/>
                <w:sz w:val="20"/>
                <w:szCs w:val="20"/>
                <w:lang w:eastAsia="es-ES"/>
              </w:rPr>
              <w:t>Evaluar el cumplimiento de los procesos y procedimientos establecidos para el proyecto, asegurando que estén alineados con la normativa vigente y que se haya realizado una adecuada planificación de las actividades en cada fase del proyecto, desde su inicio hasta su ejecución.</w:t>
            </w:r>
          </w:p>
          <w:p w14:paraId="5814B947" w14:textId="77777777" w:rsidR="00BF63E7" w:rsidRPr="00803498" w:rsidRDefault="00BF63E7" w:rsidP="00FB3DCE">
            <w:pPr>
              <w:pStyle w:val="Default"/>
              <w:jc w:val="both"/>
              <w:rPr>
                <w:rFonts w:eastAsia="Arial"/>
                <w:color w:val="000000" w:themeColor="text1"/>
                <w:sz w:val="20"/>
                <w:szCs w:val="20"/>
              </w:rPr>
            </w:pPr>
          </w:p>
        </w:tc>
      </w:tr>
      <w:tr w:rsidR="00222B81" w:rsidRPr="00663FE3" w14:paraId="1B865A21" w14:textId="77777777" w:rsidTr="521E5B2A">
        <w:trPr>
          <w:trHeight w:val="300"/>
        </w:trPr>
        <w:tc>
          <w:tcPr>
            <w:tcW w:w="9960" w:type="dxa"/>
            <w:gridSpan w:val="2"/>
            <w:shd w:val="clear" w:color="auto" w:fill="17365D" w:themeFill="text2" w:themeFillShade="BF"/>
            <w:vAlign w:val="center"/>
          </w:tcPr>
          <w:p w14:paraId="6A0D4E6B" w14:textId="77777777" w:rsidR="00222B81" w:rsidRPr="00663FE3" w:rsidRDefault="00222B81" w:rsidP="00222B81">
            <w:pPr>
              <w:pStyle w:val="Prrafodelista"/>
              <w:numPr>
                <w:ilvl w:val="0"/>
                <w:numId w:val="31"/>
              </w:numPr>
              <w:rPr>
                <w:rFonts w:ascii="Arial" w:eastAsia="Arial Narrow" w:hAnsi="Arial" w:cs="Arial"/>
                <w:b/>
                <w:sz w:val="20"/>
                <w:szCs w:val="20"/>
              </w:rPr>
            </w:pPr>
            <w:r w:rsidRPr="00663FE3">
              <w:rPr>
                <w:rFonts w:ascii="Arial" w:hAnsi="Arial" w:cs="Arial"/>
                <w:b/>
                <w:bCs/>
                <w:sz w:val="20"/>
                <w:szCs w:val="20"/>
              </w:rPr>
              <w:lastRenderedPageBreak/>
              <w:t>Equipo auditor</w:t>
            </w:r>
          </w:p>
        </w:tc>
      </w:tr>
      <w:tr w:rsidR="00222B81" w:rsidRPr="00663FE3" w14:paraId="4DC2420A" w14:textId="77777777" w:rsidTr="521E5B2A">
        <w:trPr>
          <w:trHeight w:val="300"/>
        </w:trPr>
        <w:tc>
          <w:tcPr>
            <w:tcW w:w="9960" w:type="dxa"/>
            <w:gridSpan w:val="2"/>
            <w:vAlign w:val="center"/>
          </w:tcPr>
          <w:p w14:paraId="0C3C761D" w14:textId="77777777" w:rsidR="00222B81" w:rsidRPr="00663FE3" w:rsidRDefault="00222B81" w:rsidP="00222B81">
            <w:pPr>
              <w:rPr>
                <w:rFonts w:ascii="Arial" w:eastAsia="Arial Narrow" w:hAnsi="Arial" w:cs="Arial"/>
                <w:b/>
                <w:sz w:val="20"/>
                <w:szCs w:val="20"/>
              </w:rPr>
            </w:pPr>
          </w:p>
          <w:p w14:paraId="068BED03" w14:textId="77777777" w:rsidR="00BF63E7" w:rsidRPr="00663FE3" w:rsidRDefault="5F8B7357" w:rsidP="5F8B7357">
            <w:pPr>
              <w:pStyle w:val="Prrafodelista"/>
              <w:numPr>
                <w:ilvl w:val="0"/>
                <w:numId w:val="42"/>
              </w:numPr>
              <w:rPr>
                <w:rFonts w:ascii="Arial" w:eastAsia="Arial Narrow" w:hAnsi="Arial" w:cs="Arial"/>
                <w:sz w:val="20"/>
                <w:szCs w:val="20"/>
              </w:rPr>
            </w:pPr>
            <w:r w:rsidRPr="5F8B7357">
              <w:rPr>
                <w:rFonts w:ascii="Arial" w:eastAsia="Arial Narrow" w:hAnsi="Arial" w:cs="Arial"/>
                <w:sz w:val="20"/>
                <w:szCs w:val="20"/>
              </w:rPr>
              <w:t xml:space="preserve">Auditor técnico experto en ejecución de proyectos de obras civiles - </w:t>
            </w:r>
            <w:proofErr w:type="spellStart"/>
            <w:r w:rsidRPr="5F8B7357">
              <w:rPr>
                <w:rFonts w:ascii="Arial" w:eastAsia="Arial Narrow" w:hAnsi="Arial" w:cs="Arial"/>
                <w:sz w:val="20"/>
                <w:szCs w:val="20"/>
              </w:rPr>
              <w:t>Jhon</w:t>
            </w:r>
            <w:proofErr w:type="spellEnd"/>
            <w:r w:rsidRPr="5F8B7357">
              <w:rPr>
                <w:rFonts w:ascii="Arial" w:eastAsia="Arial Narrow" w:hAnsi="Arial" w:cs="Arial"/>
                <w:sz w:val="20"/>
                <w:szCs w:val="20"/>
              </w:rPr>
              <w:t xml:space="preserve"> Luis Leonardo Quintero Castellanos</w:t>
            </w:r>
          </w:p>
          <w:p w14:paraId="41104197" w14:textId="6435C29C" w:rsidR="00BF63E7" w:rsidRPr="00663FE3" w:rsidRDefault="00BF63E7" w:rsidP="00BF63E7">
            <w:pPr>
              <w:pStyle w:val="Prrafodelista"/>
              <w:numPr>
                <w:ilvl w:val="0"/>
                <w:numId w:val="42"/>
              </w:numPr>
              <w:rPr>
                <w:rFonts w:ascii="Arial" w:eastAsia="Arial Narrow" w:hAnsi="Arial" w:cs="Arial"/>
                <w:bCs/>
                <w:sz w:val="20"/>
                <w:szCs w:val="20"/>
              </w:rPr>
            </w:pPr>
            <w:r w:rsidRPr="00663FE3">
              <w:rPr>
                <w:rFonts w:ascii="Arial" w:eastAsia="Arial Narrow" w:hAnsi="Arial" w:cs="Arial"/>
                <w:bCs/>
                <w:sz w:val="20"/>
                <w:szCs w:val="20"/>
              </w:rPr>
              <w:t>Auditor experto en temas jurídicos y contractuales - Luz Amparo Forero Caviedes</w:t>
            </w:r>
            <w:r w:rsidR="00270A46">
              <w:rPr>
                <w:rFonts w:ascii="Arial" w:eastAsia="Arial Narrow" w:hAnsi="Arial" w:cs="Arial"/>
                <w:bCs/>
                <w:sz w:val="20"/>
                <w:szCs w:val="20"/>
              </w:rPr>
              <w:t xml:space="preserve"> y como Apoyo Laura Corredor</w:t>
            </w:r>
          </w:p>
          <w:p w14:paraId="27B10BDC" w14:textId="77777777" w:rsidR="00BF63E7" w:rsidRPr="00663FE3" w:rsidRDefault="00BF63E7" w:rsidP="00BF63E7">
            <w:pPr>
              <w:pStyle w:val="Prrafodelista"/>
              <w:numPr>
                <w:ilvl w:val="0"/>
                <w:numId w:val="42"/>
              </w:numPr>
              <w:rPr>
                <w:rFonts w:ascii="Arial" w:eastAsia="Arial Narrow" w:hAnsi="Arial" w:cs="Arial"/>
                <w:bCs/>
                <w:sz w:val="20"/>
                <w:szCs w:val="20"/>
              </w:rPr>
            </w:pPr>
            <w:r w:rsidRPr="00663FE3">
              <w:rPr>
                <w:rFonts w:ascii="Arial" w:eastAsia="Arial Narrow" w:hAnsi="Arial" w:cs="Arial"/>
                <w:bCs/>
                <w:sz w:val="20"/>
                <w:szCs w:val="20"/>
              </w:rPr>
              <w:t>Auditor experto en temas financieros - Diana Parra Chavarro</w:t>
            </w:r>
          </w:p>
          <w:p w14:paraId="4E20ADC5" w14:textId="77777777" w:rsidR="00BF63E7" w:rsidRPr="00663FE3" w:rsidRDefault="00BF63E7" w:rsidP="00BF63E7">
            <w:pPr>
              <w:pStyle w:val="Prrafodelista"/>
              <w:numPr>
                <w:ilvl w:val="0"/>
                <w:numId w:val="42"/>
              </w:numPr>
              <w:rPr>
                <w:rFonts w:ascii="Arial" w:eastAsia="Arial Narrow" w:hAnsi="Arial" w:cs="Arial"/>
                <w:bCs/>
                <w:sz w:val="20"/>
                <w:szCs w:val="20"/>
              </w:rPr>
            </w:pPr>
            <w:r w:rsidRPr="00663FE3">
              <w:rPr>
                <w:rFonts w:ascii="Arial" w:eastAsia="Arial Narrow" w:hAnsi="Arial" w:cs="Arial"/>
                <w:bCs/>
                <w:sz w:val="20"/>
                <w:szCs w:val="20"/>
              </w:rPr>
              <w:t>Auditor experto en auditoría de procesos - Aura Rosa Gómez Avellaneda</w:t>
            </w:r>
          </w:p>
          <w:p w14:paraId="56B736E8" w14:textId="77777777" w:rsidR="00222B81" w:rsidRPr="00663FE3" w:rsidRDefault="00222B81" w:rsidP="00222B81">
            <w:pPr>
              <w:rPr>
                <w:rFonts w:ascii="Arial" w:eastAsia="Arial Narrow" w:hAnsi="Arial" w:cs="Arial"/>
                <w:b/>
                <w:sz w:val="20"/>
                <w:szCs w:val="20"/>
              </w:rPr>
            </w:pPr>
          </w:p>
        </w:tc>
      </w:tr>
      <w:tr w:rsidR="00222B81" w:rsidRPr="00663FE3" w14:paraId="47945193" w14:textId="77777777" w:rsidTr="521E5B2A">
        <w:trPr>
          <w:trHeight w:val="300"/>
        </w:trPr>
        <w:tc>
          <w:tcPr>
            <w:tcW w:w="9960" w:type="dxa"/>
            <w:gridSpan w:val="2"/>
            <w:shd w:val="clear" w:color="auto" w:fill="17365D" w:themeFill="text2" w:themeFillShade="BF"/>
            <w:vAlign w:val="center"/>
          </w:tcPr>
          <w:p w14:paraId="306C58B8" w14:textId="77777777" w:rsidR="00222B81" w:rsidRPr="00663FE3" w:rsidRDefault="00222B81" w:rsidP="00D00364">
            <w:pPr>
              <w:pStyle w:val="Prrafodelista"/>
              <w:numPr>
                <w:ilvl w:val="0"/>
                <w:numId w:val="31"/>
              </w:numPr>
              <w:rPr>
                <w:rFonts w:ascii="Arial" w:eastAsia="Arial Narrow" w:hAnsi="Arial" w:cs="Arial"/>
                <w:b/>
                <w:bCs/>
                <w:sz w:val="20"/>
                <w:szCs w:val="20"/>
              </w:rPr>
            </w:pPr>
            <w:r w:rsidRPr="00663FE3">
              <w:rPr>
                <w:rFonts w:ascii="Arial" w:hAnsi="Arial" w:cs="Arial"/>
                <w:b/>
                <w:bCs/>
                <w:sz w:val="20"/>
                <w:szCs w:val="20"/>
              </w:rPr>
              <w:t>Resultado de trabajo de Auditoría</w:t>
            </w:r>
            <w:r w:rsidRPr="00663FE3">
              <w:rPr>
                <w:rFonts w:ascii="Arial" w:eastAsia="Arial Narrow" w:hAnsi="Arial" w:cs="Arial"/>
                <w:b/>
                <w:bCs/>
                <w:sz w:val="20"/>
                <w:szCs w:val="20"/>
              </w:rPr>
              <w:t xml:space="preserve"> </w:t>
            </w:r>
          </w:p>
        </w:tc>
      </w:tr>
      <w:tr w:rsidR="00222B81" w:rsidRPr="00663FE3" w14:paraId="47BB4DA5" w14:textId="77777777" w:rsidTr="521E5B2A">
        <w:trPr>
          <w:trHeight w:val="300"/>
        </w:trPr>
        <w:tc>
          <w:tcPr>
            <w:tcW w:w="9960" w:type="dxa"/>
            <w:gridSpan w:val="2"/>
            <w:vAlign w:val="center"/>
          </w:tcPr>
          <w:p w14:paraId="1988788D" w14:textId="77777777" w:rsidR="00270A46" w:rsidRPr="00270A46" w:rsidRDefault="00270A46" w:rsidP="20060420">
            <w:pPr>
              <w:rPr>
                <w:rFonts w:ascii="Arial" w:eastAsia="Arial Narrow" w:hAnsi="Arial" w:cs="Arial"/>
                <w:sz w:val="20"/>
                <w:szCs w:val="20"/>
              </w:rPr>
            </w:pPr>
          </w:p>
          <w:p w14:paraId="7235C505" w14:textId="21076979" w:rsidR="268964E9" w:rsidRDefault="11A3094A" w:rsidP="29691587">
            <w:pPr>
              <w:jc w:val="both"/>
              <w:rPr>
                <w:rFonts w:ascii="Arial" w:eastAsia="Arial" w:hAnsi="Arial" w:cs="Arial"/>
                <w:sz w:val="20"/>
                <w:szCs w:val="20"/>
              </w:rPr>
            </w:pPr>
            <w:r w:rsidRPr="11A3094A">
              <w:rPr>
                <w:rFonts w:ascii="Arial" w:eastAsia="Arial" w:hAnsi="Arial" w:cs="Arial"/>
                <w:color w:val="000000" w:themeColor="text1"/>
                <w:sz w:val="20"/>
                <w:szCs w:val="20"/>
              </w:rPr>
              <w:t>A continuación, se detallan los resultados obtenidos por cada componente producto de la ejecución de las pruebas de auditoría aplicadas cuyos soportes de validación se registran en los papeles de trabajo adjuntos a este informe.</w:t>
            </w:r>
          </w:p>
          <w:p w14:paraId="6F14BED4" w14:textId="74C00247" w:rsidR="29691587" w:rsidRDefault="29691587" w:rsidP="29691587">
            <w:pPr>
              <w:rPr>
                <w:rFonts w:ascii="Arial" w:eastAsia="Arial Narrow" w:hAnsi="Arial" w:cs="Arial"/>
                <w:sz w:val="20"/>
                <w:szCs w:val="20"/>
              </w:rPr>
            </w:pPr>
          </w:p>
          <w:p w14:paraId="491A5328" w14:textId="77777777" w:rsidR="00222B81" w:rsidRPr="00663FE3" w:rsidRDefault="11A3094A" w:rsidP="11A3094A">
            <w:pPr>
              <w:pStyle w:val="Prrafodelista"/>
              <w:numPr>
                <w:ilvl w:val="1"/>
                <w:numId w:val="41"/>
              </w:numPr>
              <w:rPr>
                <w:rFonts w:ascii="Arial" w:eastAsia="Arial Narrow" w:hAnsi="Arial" w:cs="Arial"/>
                <w:b/>
                <w:bCs/>
                <w:color w:val="004E9A"/>
                <w:sz w:val="20"/>
                <w:szCs w:val="20"/>
              </w:rPr>
            </w:pPr>
            <w:r w:rsidRPr="11A3094A">
              <w:rPr>
                <w:rFonts w:ascii="Arial" w:eastAsia="Arial Narrow" w:hAnsi="Arial" w:cs="Arial"/>
                <w:b/>
                <w:bCs/>
                <w:color w:val="004E9A"/>
                <w:sz w:val="20"/>
                <w:szCs w:val="20"/>
              </w:rPr>
              <w:t>Resultado Auditoría Componente Jurídico</w:t>
            </w:r>
          </w:p>
          <w:p w14:paraId="3A37D727" w14:textId="3BC198A7" w:rsidR="11A3094A" w:rsidRDefault="11A3094A" w:rsidP="11A3094A">
            <w:pPr>
              <w:pStyle w:val="Prrafodelista"/>
              <w:rPr>
                <w:rFonts w:ascii="Arial" w:eastAsia="Arial Narrow" w:hAnsi="Arial" w:cs="Arial"/>
                <w:b/>
                <w:bCs/>
                <w:color w:val="004E9A"/>
                <w:sz w:val="20"/>
                <w:szCs w:val="20"/>
              </w:rPr>
            </w:pPr>
          </w:p>
          <w:p w14:paraId="0026637B" w14:textId="77777777" w:rsidR="00FB3DCE" w:rsidRDefault="6E0E31FF" w:rsidP="6E0E31FF">
            <w:pPr>
              <w:jc w:val="both"/>
              <w:rPr>
                <w:rFonts w:ascii="Arial" w:eastAsia="Arial Narrow" w:hAnsi="Arial" w:cs="Arial"/>
                <w:sz w:val="20"/>
                <w:szCs w:val="20"/>
              </w:rPr>
            </w:pPr>
            <w:r w:rsidRPr="6E0E31FF">
              <w:rPr>
                <w:rFonts w:ascii="Arial" w:eastAsia="Arial Narrow" w:hAnsi="Arial" w:cs="Arial"/>
                <w:sz w:val="20"/>
                <w:szCs w:val="20"/>
              </w:rPr>
              <w:t>Como resultado de las pruebas de auditoría aplicadas en la evaluación de la documentación obrante en los correspondientes repositorios, en el SECOP II y demás información puesta a disposición de la auditoria, se evaluaron los siguientes aspectos y se obtuvieron los resultados indicados en el cuadro siguiente:</w:t>
            </w:r>
          </w:p>
          <w:p w14:paraId="5BC309DF" w14:textId="77777777" w:rsidR="006D71CF" w:rsidRPr="00663FE3" w:rsidRDefault="006D71CF" w:rsidP="00222B81">
            <w:pPr>
              <w:rPr>
                <w:rFonts w:ascii="Arial" w:eastAsia="Arial Narrow" w:hAnsi="Arial" w:cs="Arial"/>
                <w:b/>
                <w:bCs/>
                <w:sz w:val="20"/>
                <w:szCs w:val="20"/>
              </w:rPr>
            </w:pP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1"/>
              <w:gridCol w:w="6834"/>
              <w:gridCol w:w="821"/>
              <w:gridCol w:w="671"/>
            </w:tblGrid>
            <w:tr w:rsidR="00222B81" w:rsidRPr="00663FE3" w14:paraId="1E113FC2" w14:textId="77777777" w:rsidTr="521E5B2A">
              <w:trPr>
                <w:trHeight w:val="304"/>
              </w:trPr>
              <w:tc>
                <w:tcPr>
                  <w:tcW w:w="9627" w:type="dxa"/>
                  <w:gridSpan w:val="4"/>
                  <w:shd w:val="clear" w:color="auto" w:fill="244061" w:themeFill="accent1" w:themeFillShade="80"/>
                  <w:vAlign w:val="center"/>
                  <w:hideMark/>
                </w:tcPr>
                <w:p w14:paraId="645EA5F3" w14:textId="77777777" w:rsidR="00222B81" w:rsidRPr="005E55CB" w:rsidRDefault="006D71CF" w:rsidP="004D0439">
                  <w:pPr>
                    <w:jc w:val="center"/>
                    <w:textAlignment w:val="baseline"/>
                    <w:rPr>
                      <w:rFonts w:ascii="Arial" w:hAnsi="Arial" w:cs="Arial"/>
                      <w:b/>
                      <w:bCs/>
                      <w:sz w:val="16"/>
                      <w:szCs w:val="16"/>
                      <w:lang w:eastAsia="es-PE"/>
                    </w:rPr>
                  </w:pPr>
                  <w:r w:rsidRPr="005E55CB">
                    <w:rPr>
                      <w:rFonts w:ascii="Arial" w:hAnsi="Arial" w:cs="Arial"/>
                      <w:b/>
                      <w:bCs/>
                      <w:sz w:val="16"/>
                      <w:szCs w:val="16"/>
                      <w:lang w:eastAsia="es-PE"/>
                    </w:rPr>
                    <w:t>ANÁLISIS</w:t>
                  </w:r>
                  <w:r w:rsidR="00222B81" w:rsidRPr="005E55CB">
                    <w:rPr>
                      <w:rFonts w:ascii="Arial" w:hAnsi="Arial" w:cs="Arial"/>
                      <w:b/>
                      <w:bCs/>
                      <w:sz w:val="16"/>
                      <w:szCs w:val="16"/>
                      <w:lang w:eastAsia="es-PE"/>
                    </w:rPr>
                    <w:t xml:space="preserve"> </w:t>
                  </w:r>
                  <w:r w:rsidRPr="005E55CB">
                    <w:rPr>
                      <w:rFonts w:ascii="Arial" w:hAnsi="Arial" w:cs="Arial"/>
                      <w:b/>
                      <w:bCs/>
                      <w:sz w:val="16"/>
                      <w:szCs w:val="16"/>
                      <w:lang w:eastAsia="es-PE"/>
                    </w:rPr>
                    <w:t>EVALUACIÓN</w:t>
                  </w:r>
                  <w:r w:rsidR="00222B81" w:rsidRPr="005E55CB">
                    <w:rPr>
                      <w:rFonts w:ascii="Arial" w:hAnsi="Arial" w:cs="Arial"/>
                      <w:b/>
                      <w:bCs/>
                      <w:sz w:val="16"/>
                      <w:szCs w:val="16"/>
                      <w:lang w:eastAsia="es-PE"/>
                    </w:rPr>
                    <w:t xml:space="preserve"> </w:t>
                  </w:r>
                  <w:r w:rsidRPr="005E55CB">
                    <w:rPr>
                      <w:rFonts w:ascii="Arial" w:hAnsi="Arial" w:cs="Arial"/>
                      <w:b/>
                      <w:bCs/>
                      <w:sz w:val="16"/>
                      <w:szCs w:val="16"/>
                      <w:lang w:eastAsia="es-PE"/>
                    </w:rPr>
                    <w:t>JURÍDICA</w:t>
                  </w:r>
                </w:p>
              </w:tc>
            </w:tr>
            <w:tr w:rsidR="00222B81" w:rsidRPr="00663FE3" w14:paraId="5CC22E1B" w14:textId="77777777" w:rsidTr="005E55CB">
              <w:trPr>
                <w:trHeight w:val="304"/>
              </w:trPr>
              <w:tc>
                <w:tcPr>
                  <w:tcW w:w="1301" w:type="dxa"/>
                  <w:vMerge w:val="restart"/>
                  <w:shd w:val="clear" w:color="auto" w:fill="365F91" w:themeFill="accent1" w:themeFillShade="BF"/>
                  <w:vAlign w:val="center"/>
                  <w:hideMark/>
                </w:tcPr>
                <w:p w14:paraId="16C7BF35" w14:textId="77777777" w:rsidR="00222B81" w:rsidRPr="005E55CB" w:rsidRDefault="00222B81" w:rsidP="004D0439">
                  <w:pPr>
                    <w:jc w:val="center"/>
                    <w:textAlignment w:val="baseline"/>
                    <w:rPr>
                      <w:rFonts w:ascii="Arial" w:hAnsi="Arial" w:cs="Arial"/>
                      <w:b/>
                      <w:bCs/>
                      <w:color w:val="FFFFFF" w:themeColor="background1"/>
                      <w:sz w:val="16"/>
                      <w:szCs w:val="16"/>
                      <w:lang w:eastAsia="es-CO"/>
                    </w:rPr>
                  </w:pPr>
                  <w:r w:rsidRPr="005E55CB">
                    <w:rPr>
                      <w:rFonts w:ascii="Arial" w:hAnsi="Arial" w:cs="Arial"/>
                      <w:b/>
                      <w:bCs/>
                      <w:color w:val="FFFFFF" w:themeColor="background1"/>
                      <w:sz w:val="16"/>
                      <w:szCs w:val="16"/>
                      <w:lang w:eastAsia="es-CO"/>
                    </w:rPr>
                    <w:t>TEMAS</w:t>
                  </w:r>
                </w:p>
                <w:p w14:paraId="07FF23E8" w14:textId="77777777" w:rsidR="00222B81" w:rsidRPr="005E55CB" w:rsidRDefault="00222B81" w:rsidP="004D0439">
                  <w:pPr>
                    <w:jc w:val="center"/>
                    <w:textAlignment w:val="baseline"/>
                    <w:rPr>
                      <w:rFonts w:ascii="Arial" w:hAnsi="Arial" w:cs="Arial"/>
                      <w:b/>
                      <w:bCs/>
                      <w:color w:val="FFFFFF" w:themeColor="background1"/>
                      <w:sz w:val="16"/>
                      <w:szCs w:val="16"/>
                      <w:lang w:eastAsia="es-CO"/>
                    </w:rPr>
                  </w:pPr>
                  <w:r w:rsidRPr="005E55CB">
                    <w:rPr>
                      <w:rFonts w:ascii="Arial" w:hAnsi="Arial" w:cs="Arial"/>
                      <w:b/>
                      <w:bCs/>
                      <w:color w:val="FFFFFF" w:themeColor="background1"/>
                      <w:sz w:val="16"/>
                      <w:szCs w:val="16"/>
                      <w:lang w:eastAsia="es-CO"/>
                    </w:rPr>
                    <w:t>REVISADOS</w:t>
                  </w:r>
                </w:p>
                <w:p w14:paraId="621131FA" w14:textId="77777777" w:rsidR="00222B81" w:rsidRPr="00663FE3" w:rsidRDefault="00222B81" w:rsidP="004D0439">
                  <w:pPr>
                    <w:jc w:val="center"/>
                    <w:textAlignment w:val="baseline"/>
                    <w:rPr>
                      <w:rFonts w:ascii="Arial" w:hAnsi="Arial" w:cs="Arial"/>
                      <w:sz w:val="18"/>
                      <w:szCs w:val="18"/>
                      <w:lang w:eastAsia="es-PE"/>
                    </w:rPr>
                  </w:pPr>
                </w:p>
              </w:tc>
              <w:tc>
                <w:tcPr>
                  <w:tcW w:w="6834" w:type="dxa"/>
                  <w:vMerge w:val="restart"/>
                  <w:shd w:val="clear" w:color="auto" w:fill="365F91" w:themeFill="accent1" w:themeFillShade="BF"/>
                  <w:vAlign w:val="center"/>
                  <w:hideMark/>
                </w:tcPr>
                <w:p w14:paraId="48B73496" w14:textId="77777777" w:rsidR="00222B81" w:rsidRPr="005E55CB" w:rsidRDefault="00222B81" w:rsidP="004D0439">
                  <w:pPr>
                    <w:jc w:val="center"/>
                    <w:textAlignment w:val="baseline"/>
                    <w:rPr>
                      <w:rFonts w:ascii="Arial" w:hAnsi="Arial" w:cs="Arial"/>
                      <w:b/>
                      <w:bCs/>
                      <w:color w:val="FFFFFF" w:themeColor="background1"/>
                      <w:sz w:val="16"/>
                      <w:szCs w:val="16"/>
                      <w:lang w:eastAsia="es-CO"/>
                    </w:rPr>
                  </w:pPr>
                  <w:r w:rsidRPr="005E55CB">
                    <w:rPr>
                      <w:rFonts w:ascii="Arial" w:hAnsi="Arial" w:cs="Arial"/>
                      <w:b/>
                      <w:bCs/>
                      <w:color w:val="FFFFFF" w:themeColor="background1"/>
                      <w:sz w:val="16"/>
                      <w:szCs w:val="16"/>
                      <w:lang w:eastAsia="es-CO"/>
                    </w:rPr>
                    <w:t>RESULTADO OBTENIDO</w:t>
                  </w:r>
                </w:p>
              </w:tc>
              <w:tc>
                <w:tcPr>
                  <w:tcW w:w="1492" w:type="dxa"/>
                  <w:gridSpan w:val="2"/>
                  <w:shd w:val="clear" w:color="auto" w:fill="92CDDC" w:themeFill="accent5" w:themeFillTint="99"/>
                  <w:vAlign w:val="center"/>
                  <w:hideMark/>
                </w:tcPr>
                <w:p w14:paraId="3769467E" w14:textId="77777777" w:rsidR="00222B81" w:rsidRPr="005E55CB" w:rsidRDefault="00222B81" w:rsidP="004D0439">
                  <w:pPr>
                    <w:jc w:val="center"/>
                    <w:textAlignment w:val="baseline"/>
                    <w:rPr>
                      <w:rFonts w:ascii="Arial" w:hAnsi="Arial" w:cs="Arial"/>
                      <w:b/>
                      <w:bCs/>
                      <w:sz w:val="16"/>
                      <w:szCs w:val="16"/>
                      <w:lang w:eastAsia="es-PE"/>
                    </w:rPr>
                  </w:pPr>
                  <w:r w:rsidRPr="005E55CB">
                    <w:rPr>
                      <w:rFonts w:ascii="Arial" w:hAnsi="Arial" w:cs="Arial"/>
                      <w:b/>
                      <w:bCs/>
                      <w:sz w:val="16"/>
                      <w:szCs w:val="16"/>
                      <w:lang w:eastAsia="es-PE"/>
                    </w:rPr>
                    <w:t xml:space="preserve">GENERA </w:t>
                  </w:r>
                  <w:r w:rsidR="004D0439" w:rsidRPr="005E55CB">
                    <w:rPr>
                      <w:rFonts w:ascii="Arial" w:hAnsi="Arial" w:cs="Arial"/>
                      <w:b/>
                      <w:bCs/>
                      <w:sz w:val="16"/>
                      <w:szCs w:val="16"/>
                      <w:lang w:eastAsia="es-PE"/>
                    </w:rPr>
                    <w:t>OPORT. DE MEJORA</w:t>
                  </w:r>
                </w:p>
              </w:tc>
            </w:tr>
            <w:tr w:rsidR="00222B81" w:rsidRPr="00663FE3" w14:paraId="1006B1D9" w14:textId="77777777" w:rsidTr="005E55CB">
              <w:trPr>
                <w:trHeight w:val="304"/>
              </w:trPr>
              <w:tc>
                <w:tcPr>
                  <w:tcW w:w="1301" w:type="dxa"/>
                  <w:vMerge/>
                  <w:vAlign w:val="center"/>
                  <w:hideMark/>
                </w:tcPr>
                <w:p w14:paraId="206FB5F3" w14:textId="77777777" w:rsidR="00222B81" w:rsidRPr="00663FE3" w:rsidRDefault="00222B81" w:rsidP="004D0439">
                  <w:pPr>
                    <w:jc w:val="center"/>
                    <w:rPr>
                      <w:rFonts w:ascii="Arial" w:hAnsi="Arial" w:cs="Arial"/>
                      <w:sz w:val="18"/>
                      <w:szCs w:val="18"/>
                      <w:lang w:eastAsia="es-PE"/>
                    </w:rPr>
                  </w:pPr>
                </w:p>
              </w:tc>
              <w:tc>
                <w:tcPr>
                  <w:tcW w:w="6834" w:type="dxa"/>
                  <w:vMerge/>
                  <w:vAlign w:val="center"/>
                  <w:hideMark/>
                </w:tcPr>
                <w:p w14:paraId="78A3F394" w14:textId="77777777" w:rsidR="00222B81" w:rsidRPr="005E55CB" w:rsidRDefault="00222B81" w:rsidP="004D0439">
                  <w:pPr>
                    <w:jc w:val="center"/>
                    <w:rPr>
                      <w:rFonts w:ascii="Arial" w:hAnsi="Arial" w:cs="Arial"/>
                      <w:sz w:val="16"/>
                      <w:szCs w:val="16"/>
                      <w:lang w:eastAsia="es-PE"/>
                    </w:rPr>
                  </w:pPr>
                </w:p>
              </w:tc>
              <w:tc>
                <w:tcPr>
                  <w:tcW w:w="821" w:type="dxa"/>
                  <w:shd w:val="clear" w:color="auto" w:fill="FF0000"/>
                  <w:vAlign w:val="center"/>
                  <w:hideMark/>
                </w:tcPr>
                <w:p w14:paraId="44C47FD5" w14:textId="77777777" w:rsidR="00222B81" w:rsidRPr="005E55CB" w:rsidRDefault="00222B81" w:rsidP="004D0439">
                  <w:pPr>
                    <w:jc w:val="center"/>
                    <w:textAlignment w:val="baseline"/>
                    <w:rPr>
                      <w:rFonts w:ascii="Arial" w:eastAsia="Arial" w:hAnsi="Arial" w:cs="Arial"/>
                      <w:b/>
                      <w:bCs/>
                      <w:color w:val="FFFFFF" w:themeColor="background1"/>
                      <w:sz w:val="16"/>
                      <w:szCs w:val="16"/>
                      <w:lang w:eastAsia="es-PE"/>
                    </w:rPr>
                  </w:pPr>
                  <w:r w:rsidRPr="005E55CB">
                    <w:rPr>
                      <w:rFonts w:ascii="Arial" w:eastAsia="Arial" w:hAnsi="Arial" w:cs="Arial"/>
                      <w:b/>
                      <w:bCs/>
                      <w:color w:val="FFFFFF" w:themeColor="background1"/>
                      <w:sz w:val="16"/>
                      <w:szCs w:val="16"/>
                      <w:lang w:eastAsia="es-PE"/>
                    </w:rPr>
                    <w:t>SI</w:t>
                  </w:r>
                </w:p>
              </w:tc>
              <w:tc>
                <w:tcPr>
                  <w:tcW w:w="671" w:type="dxa"/>
                  <w:shd w:val="clear" w:color="auto" w:fill="00B050"/>
                  <w:vAlign w:val="center"/>
                  <w:hideMark/>
                </w:tcPr>
                <w:p w14:paraId="4168ED03" w14:textId="77777777" w:rsidR="00222B81" w:rsidRPr="005E55CB" w:rsidRDefault="00222B81" w:rsidP="004D0439">
                  <w:pPr>
                    <w:jc w:val="center"/>
                    <w:textAlignment w:val="baseline"/>
                    <w:rPr>
                      <w:rFonts w:ascii="Arial" w:eastAsia="Arial" w:hAnsi="Arial" w:cs="Arial"/>
                      <w:b/>
                      <w:bCs/>
                      <w:color w:val="FFFFFF" w:themeColor="background1"/>
                      <w:sz w:val="16"/>
                      <w:szCs w:val="16"/>
                      <w:lang w:eastAsia="es-PE"/>
                    </w:rPr>
                  </w:pPr>
                  <w:r w:rsidRPr="005E55CB">
                    <w:rPr>
                      <w:rFonts w:ascii="Arial" w:eastAsia="Arial" w:hAnsi="Arial" w:cs="Arial"/>
                      <w:b/>
                      <w:bCs/>
                      <w:color w:val="FFFFFF" w:themeColor="background1"/>
                      <w:sz w:val="16"/>
                      <w:szCs w:val="16"/>
                      <w:lang w:eastAsia="es-PE"/>
                    </w:rPr>
                    <w:t>NO</w:t>
                  </w:r>
                </w:p>
              </w:tc>
            </w:tr>
            <w:tr w:rsidR="00222B81" w:rsidRPr="00663FE3" w14:paraId="3EFCB44D" w14:textId="77777777" w:rsidTr="005E55CB">
              <w:trPr>
                <w:trHeight w:val="304"/>
              </w:trPr>
              <w:tc>
                <w:tcPr>
                  <w:tcW w:w="1301" w:type="dxa"/>
                  <w:vAlign w:val="center"/>
                </w:tcPr>
                <w:p w14:paraId="4511257E" w14:textId="77777777" w:rsidR="6E0E31FF" w:rsidRDefault="6E0E31FF" w:rsidP="6E0E31FF">
                  <w:pPr>
                    <w:spacing w:after="160" w:line="257" w:lineRule="auto"/>
                    <w:jc w:val="both"/>
                  </w:pPr>
                  <w:r w:rsidRPr="6E0E31FF">
                    <w:rPr>
                      <w:rFonts w:ascii="Arial" w:eastAsia="Arial" w:hAnsi="Arial" w:cs="Arial"/>
                      <w:color w:val="000000" w:themeColor="text1"/>
                      <w:sz w:val="18"/>
                      <w:szCs w:val="18"/>
                    </w:rPr>
                    <w:t>Fase contractual</w:t>
                  </w:r>
                </w:p>
              </w:tc>
              <w:tc>
                <w:tcPr>
                  <w:tcW w:w="6834" w:type="dxa"/>
                  <w:vAlign w:val="center"/>
                </w:tcPr>
                <w:p w14:paraId="349F5EB3" w14:textId="63ED7A04" w:rsidR="6E0E31FF" w:rsidRDefault="11A3094A" w:rsidP="11A3094A">
                  <w:pPr>
                    <w:spacing w:after="160" w:line="257" w:lineRule="auto"/>
                    <w:jc w:val="both"/>
                  </w:pPr>
                  <w:r w:rsidRPr="11A3094A">
                    <w:rPr>
                      <w:rFonts w:ascii="Arial" w:eastAsia="Arial" w:hAnsi="Arial" w:cs="Arial"/>
                      <w:sz w:val="18"/>
                      <w:szCs w:val="18"/>
                    </w:rPr>
                    <w:t xml:space="preserve">Las comunidades étnicas localizadas en el área de influencia del Canal del Dique, especialmente el Consejo Comunitario de la Comunidad Negra de Gambote, ubicada en el municipio de Arjona (Bolívar) interpuso ACCIÓN DE TUTELA con la finalidad que se le garantizara el derecho fundamental a la consulta previa. El Tribunal Superior del Distrito Judicial de Cartagena – Sala Laboral concedió el amparo el 30 de mayo de 2019 y ordenó la convocatoria a la Comunidad Negra de Gambote para adelantar un proceso de consulta previa sobre el proyecto de obras preventivas del Corregimiento de Gambote. </w:t>
                  </w:r>
                </w:p>
                <w:p w14:paraId="5BD115CE" w14:textId="0C212604" w:rsidR="6E0E31FF" w:rsidRDefault="11A3094A" w:rsidP="11A3094A">
                  <w:pPr>
                    <w:spacing w:after="160" w:line="257" w:lineRule="auto"/>
                    <w:jc w:val="both"/>
                  </w:pPr>
                  <w:r w:rsidRPr="11A3094A">
                    <w:rPr>
                      <w:rFonts w:ascii="Arial" w:eastAsia="Arial" w:hAnsi="Arial" w:cs="Arial"/>
                      <w:sz w:val="18"/>
                      <w:szCs w:val="18"/>
                    </w:rPr>
                    <w:t>El 12/11/2021 se suscribió el Convenio de Asociación (Art. 96 de la Ley 489/1998) No. FA-I-S-CV-013-2021 entre el FA y el CONSEJO COMUNITARIO DE LA COMUNIDAD NEGRA DE GAMBOTE, cuyo objeto es: “</w:t>
                  </w:r>
                  <w:r w:rsidRPr="11A3094A">
                    <w:rPr>
                      <w:rFonts w:ascii="Arial" w:eastAsia="Arial" w:hAnsi="Arial" w:cs="Arial"/>
                      <w:i/>
                      <w:iCs/>
                      <w:sz w:val="18"/>
                      <w:szCs w:val="18"/>
                    </w:rPr>
                    <w:t>Aunar esfuerzos entre EL FONDO y EL CONSEJO, a fin de adelantar el proceso de consulta previa ordenado por el Tribunal Superior del Distrito Judicial de Cartagena Sala Laboral, mediante el fallo de tutela 2019-00026-00 del 30 de mayo de 2019, en relación con las obras preventivas de mitigación del riesgo por inundación, realizadas en Gambote municipio de Arjona-Bolívar dentro del Macroproyecto de Canal del Dique</w:t>
                  </w:r>
                  <w:r w:rsidRPr="11A3094A">
                    <w:rPr>
                      <w:rFonts w:ascii="Arial" w:eastAsia="Arial" w:hAnsi="Arial" w:cs="Arial"/>
                      <w:sz w:val="18"/>
                      <w:szCs w:val="18"/>
                    </w:rPr>
                    <w:t xml:space="preserve">”. </w:t>
                  </w:r>
                </w:p>
                <w:p w14:paraId="776209F9" w14:textId="307857D0" w:rsidR="6E0E31FF" w:rsidRDefault="11A3094A" w:rsidP="11A3094A">
                  <w:pPr>
                    <w:spacing w:after="160" w:line="257" w:lineRule="auto"/>
                    <w:jc w:val="both"/>
                  </w:pPr>
                  <w:r w:rsidRPr="11A3094A">
                    <w:rPr>
                      <w:rFonts w:ascii="Arial" w:eastAsia="Arial" w:hAnsi="Arial" w:cs="Arial"/>
                      <w:sz w:val="18"/>
                      <w:szCs w:val="18"/>
                    </w:rPr>
                    <w:t>Acta de inicio: 19/11/2021.</w:t>
                  </w:r>
                </w:p>
                <w:p w14:paraId="2D108E7F" w14:textId="15FB2053" w:rsidR="6E0E31FF" w:rsidRDefault="11A3094A" w:rsidP="11A3094A">
                  <w:pPr>
                    <w:spacing w:after="160" w:line="257" w:lineRule="auto"/>
                    <w:jc w:val="both"/>
                  </w:pPr>
                  <w:r w:rsidRPr="11A3094A">
                    <w:rPr>
                      <w:rFonts w:ascii="Arial" w:eastAsia="Arial" w:hAnsi="Arial" w:cs="Arial"/>
                      <w:sz w:val="18"/>
                      <w:szCs w:val="18"/>
                    </w:rPr>
                    <w:t>Se concertó la implementación de 14 acuerdos protocolizados en la consulta previa.</w:t>
                  </w:r>
                </w:p>
                <w:p w14:paraId="7C240888" w14:textId="4409645E" w:rsidR="6E0E31FF" w:rsidRDefault="11A3094A" w:rsidP="11A3094A">
                  <w:pPr>
                    <w:spacing w:after="160" w:line="257" w:lineRule="auto"/>
                    <w:jc w:val="both"/>
                  </w:pPr>
                  <w:r w:rsidRPr="11A3094A">
                    <w:rPr>
                      <w:rFonts w:ascii="Arial" w:eastAsia="Arial" w:hAnsi="Arial" w:cs="Arial"/>
                      <w:sz w:val="18"/>
                      <w:szCs w:val="18"/>
                    </w:rPr>
                    <w:t>Plazo: Hasta la terminación de la implementación de la totalidad de los 14 acuerdos protocolizados de acuerdo con los cronogramas.</w:t>
                  </w:r>
                </w:p>
                <w:p w14:paraId="15658F34" w14:textId="33174C85" w:rsidR="6E0E31FF" w:rsidRDefault="11A3094A" w:rsidP="11A3094A">
                  <w:pPr>
                    <w:spacing w:after="160" w:line="257" w:lineRule="auto"/>
                    <w:jc w:val="both"/>
                  </w:pPr>
                  <w:proofErr w:type="spellStart"/>
                  <w:r w:rsidRPr="11A3094A">
                    <w:rPr>
                      <w:rFonts w:ascii="Arial" w:eastAsia="Arial" w:hAnsi="Arial" w:cs="Arial"/>
                      <w:sz w:val="18"/>
                      <w:szCs w:val="18"/>
                    </w:rPr>
                    <w:t>Otrosí</w:t>
                  </w:r>
                  <w:proofErr w:type="spellEnd"/>
                  <w:r w:rsidRPr="11A3094A">
                    <w:rPr>
                      <w:rFonts w:ascii="Arial" w:eastAsia="Arial" w:hAnsi="Arial" w:cs="Arial"/>
                      <w:sz w:val="18"/>
                      <w:szCs w:val="18"/>
                    </w:rPr>
                    <w:t xml:space="preserve"> No. 1 - Adición al valor del convenio por la suma de $634.260.881,48, quedando como valor total del convenio la suma de $4.439.260.881,48</w:t>
                  </w:r>
                </w:p>
                <w:p w14:paraId="1281DD4A" w14:textId="3067EB87" w:rsidR="6E0E31FF" w:rsidRDefault="11A3094A" w:rsidP="11A3094A">
                  <w:pPr>
                    <w:spacing w:after="160" w:line="257" w:lineRule="auto"/>
                    <w:jc w:val="both"/>
                  </w:pPr>
                  <w:r w:rsidRPr="11A3094A">
                    <w:rPr>
                      <w:rFonts w:ascii="Arial" w:eastAsia="Arial" w:hAnsi="Arial" w:cs="Arial"/>
                      <w:sz w:val="18"/>
                      <w:szCs w:val="18"/>
                    </w:rPr>
                    <w:t>Suspensión No. 1 de fecha 31/12/2025: Por el término de 45 días, hasta el mes de febrero de 2026.</w:t>
                  </w:r>
                </w:p>
                <w:p w14:paraId="45098355" w14:textId="42A4B7CE" w:rsidR="6E0E31FF" w:rsidRDefault="11A3094A" w:rsidP="11A3094A">
                  <w:pPr>
                    <w:spacing w:after="160" w:line="257" w:lineRule="auto"/>
                    <w:jc w:val="both"/>
                  </w:pPr>
                  <w:r w:rsidRPr="11A3094A">
                    <w:rPr>
                      <w:rFonts w:ascii="Arial" w:eastAsia="Arial" w:hAnsi="Arial" w:cs="Arial"/>
                      <w:sz w:val="18"/>
                      <w:szCs w:val="18"/>
                    </w:rPr>
                    <w:t>Ampliación No. 1 Suspensión No. 1 de fecha 13/02/2026. Por el término de 20 días calendario, hasta el 05/03/2026.</w:t>
                  </w:r>
                </w:p>
                <w:p w14:paraId="318A5455" w14:textId="2B3EB71C" w:rsidR="6E0E31FF" w:rsidRDefault="11A3094A" w:rsidP="521E5B2A">
                  <w:pPr>
                    <w:spacing w:after="160" w:line="257" w:lineRule="auto"/>
                    <w:jc w:val="both"/>
                    <w:rPr>
                      <w:rFonts w:ascii="Arial" w:eastAsia="Arial" w:hAnsi="Arial" w:cs="Arial"/>
                      <w:sz w:val="18"/>
                      <w:szCs w:val="18"/>
                    </w:rPr>
                  </w:pPr>
                  <w:r w:rsidRPr="521E5B2A">
                    <w:rPr>
                      <w:rFonts w:ascii="Arial" w:eastAsia="Arial" w:hAnsi="Arial" w:cs="Arial"/>
                      <w:sz w:val="18"/>
                      <w:szCs w:val="18"/>
                    </w:rPr>
                    <w:t>Se acordó firmar modificatorio para ampliar el tiempo de ejecución del convenio hasta el mes de agosto de 2026.</w:t>
                  </w:r>
                </w:p>
                <w:p w14:paraId="1F772B0E" w14:textId="2C48EA7C" w:rsidR="7251E426" w:rsidRDefault="7251E426" w:rsidP="521E5B2A">
                  <w:pPr>
                    <w:spacing w:after="160" w:line="257" w:lineRule="auto"/>
                    <w:jc w:val="both"/>
                    <w:rPr>
                      <w:rFonts w:ascii="Arial" w:eastAsia="Arial" w:hAnsi="Arial" w:cs="Arial"/>
                      <w:sz w:val="18"/>
                      <w:szCs w:val="18"/>
                    </w:rPr>
                  </w:pPr>
                  <w:r w:rsidRPr="521E5B2A">
                    <w:rPr>
                      <w:rFonts w:ascii="Arial" w:eastAsia="Arial" w:hAnsi="Arial" w:cs="Arial"/>
                      <w:sz w:val="18"/>
                      <w:szCs w:val="18"/>
                    </w:rPr>
                    <w:t>En reunión de cierre de auditoría</w:t>
                  </w:r>
                  <w:r w:rsidR="2D6E7A99" w:rsidRPr="521E5B2A">
                    <w:rPr>
                      <w:rFonts w:ascii="Arial" w:eastAsia="Arial" w:hAnsi="Arial" w:cs="Arial"/>
                      <w:sz w:val="18"/>
                      <w:szCs w:val="18"/>
                    </w:rPr>
                    <w:t xml:space="preserve"> (12-06-2026)</w:t>
                  </w:r>
                  <w:r w:rsidRPr="521E5B2A">
                    <w:rPr>
                      <w:rFonts w:ascii="Arial" w:eastAsia="Arial" w:hAnsi="Arial" w:cs="Arial"/>
                      <w:sz w:val="18"/>
                      <w:szCs w:val="18"/>
                    </w:rPr>
                    <w:t>, el FA informa que se ha revisado</w:t>
                  </w:r>
                  <w:r w:rsidR="7341D3EB" w:rsidRPr="521E5B2A">
                    <w:rPr>
                      <w:rFonts w:ascii="Arial" w:eastAsia="Arial" w:hAnsi="Arial" w:cs="Arial"/>
                      <w:sz w:val="18"/>
                      <w:szCs w:val="18"/>
                    </w:rPr>
                    <w:t xml:space="preserve"> jurídicamente, en el momento está activo en la plataforma plazo de ampliación con fecha 30 de agosto de 2026</w:t>
                  </w:r>
                  <w:r w:rsidR="6EB5A05B" w:rsidRPr="521E5B2A">
                    <w:rPr>
                      <w:rFonts w:ascii="Arial" w:eastAsia="Arial" w:hAnsi="Arial" w:cs="Arial"/>
                      <w:sz w:val="18"/>
                      <w:szCs w:val="18"/>
                    </w:rPr>
                    <w:t>, sin necesidad de suscripción de modificatorio alguno.</w:t>
                  </w:r>
                </w:p>
                <w:p w14:paraId="01C50478" w14:textId="5634395C" w:rsidR="6E0E31FF" w:rsidRDefault="11A3094A" w:rsidP="11A3094A">
                  <w:pPr>
                    <w:spacing w:after="160" w:line="257" w:lineRule="auto"/>
                    <w:jc w:val="both"/>
                  </w:pPr>
                  <w:r w:rsidRPr="521E5B2A">
                    <w:rPr>
                      <w:rFonts w:ascii="Arial" w:eastAsia="Arial" w:hAnsi="Arial" w:cs="Arial"/>
                      <w:sz w:val="18"/>
                      <w:szCs w:val="18"/>
                    </w:rPr>
                    <w:t xml:space="preserve">A la fecha de la presente auditoría, se culminaron 11 de los 14 acuerdos </w:t>
                  </w:r>
                  <w:proofErr w:type="spellStart"/>
                  <w:r w:rsidRPr="521E5B2A">
                    <w:rPr>
                      <w:rFonts w:ascii="Arial" w:eastAsia="Arial" w:hAnsi="Arial" w:cs="Arial"/>
                      <w:sz w:val="18"/>
                      <w:szCs w:val="18"/>
                    </w:rPr>
                    <w:t>protocolarizados</w:t>
                  </w:r>
                  <w:proofErr w:type="spellEnd"/>
                  <w:r w:rsidRPr="521E5B2A">
                    <w:rPr>
                      <w:rFonts w:ascii="Arial" w:eastAsia="Arial" w:hAnsi="Arial" w:cs="Arial"/>
                      <w:sz w:val="18"/>
                      <w:szCs w:val="18"/>
                    </w:rPr>
                    <w:t>.</w:t>
                  </w:r>
                </w:p>
              </w:tc>
              <w:tc>
                <w:tcPr>
                  <w:tcW w:w="821" w:type="dxa"/>
                  <w:vAlign w:val="center"/>
                </w:tcPr>
                <w:p w14:paraId="7E4917AD" w14:textId="77777777" w:rsidR="6E0E31FF" w:rsidRDefault="6E0E31FF"/>
              </w:tc>
              <w:tc>
                <w:tcPr>
                  <w:tcW w:w="671" w:type="dxa"/>
                  <w:vAlign w:val="center"/>
                </w:tcPr>
                <w:p w14:paraId="551E4EDF" w14:textId="5003D33F" w:rsidR="6E0E31FF" w:rsidRDefault="11A3094A" w:rsidP="11A3094A">
                  <w:pPr>
                    <w:spacing w:after="160" w:line="257" w:lineRule="auto"/>
                    <w:jc w:val="center"/>
                    <w:rPr>
                      <w:rFonts w:ascii="Arial" w:hAnsi="Arial" w:cs="Arial"/>
                      <w:sz w:val="18"/>
                      <w:szCs w:val="18"/>
                      <w:lang w:eastAsia="es-PE"/>
                    </w:rPr>
                  </w:pPr>
                  <w:r w:rsidRPr="11A3094A">
                    <w:rPr>
                      <w:rFonts w:ascii="Arial" w:hAnsi="Arial" w:cs="Arial"/>
                      <w:sz w:val="18"/>
                      <w:szCs w:val="18"/>
                      <w:lang w:eastAsia="es-PE"/>
                    </w:rPr>
                    <w:t>X</w:t>
                  </w:r>
                </w:p>
              </w:tc>
            </w:tr>
            <w:tr w:rsidR="00222B81" w:rsidRPr="00663FE3" w14:paraId="49E5792C" w14:textId="77777777" w:rsidTr="005E55CB">
              <w:trPr>
                <w:trHeight w:val="304"/>
              </w:trPr>
              <w:tc>
                <w:tcPr>
                  <w:tcW w:w="1301" w:type="dxa"/>
                  <w:vAlign w:val="center"/>
                </w:tcPr>
                <w:p w14:paraId="7F9DB4A0" w14:textId="77777777" w:rsidR="00222B81" w:rsidRPr="00663FE3" w:rsidRDefault="6E0E31FF" w:rsidP="6E0E31FF">
                  <w:pPr>
                    <w:jc w:val="both"/>
                    <w:textAlignment w:val="baseline"/>
                    <w:rPr>
                      <w:rFonts w:ascii="Arial" w:eastAsia="Arial" w:hAnsi="Arial" w:cs="Arial"/>
                      <w:sz w:val="18"/>
                      <w:szCs w:val="18"/>
                    </w:rPr>
                  </w:pPr>
                  <w:r w:rsidRPr="6E0E31FF">
                    <w:rPr>
                      <w:rFonts w:ascii="Arial" w:eastAsia="Arial" w:hAnsi="Arial" w:cs="Arial"/>
                      <w:color w:val="000000" w:themeColor="text1"/>
                      <w:sz w:val="18"/>
                      <w:szCs w:val="18"/>
                    </w:rPr>
                    <w:t>Garantías</w:t>
                  </w:r>
                </w:p>
              </w:tc>
              <w:tc>
                <w:tcPr>
                  <w:tcW w:w="6834" w:type="dxa"/>
                  <w:vAlign w:val="center"/>
                </w:tcPr>
                <w:p w14:paraId="5C2612C1" w14:textId="140C1456" w:rsidR="00222B81" w:rsidRPr="00663FE3" w:rsidRDefault="11A3094A" w:rsidP="11A3094A">
                  <w:pPr>
                    <w:jc w:val="both"/>
                    <w:textAlignment w:val="baseline"/>
                  </w:pPr>
                  <w:r w:rsidRPr="11A3094A">
                    <w:rPr>
                      <w:rFonts w:ascii="Arial" w:eastAsia="Arial" w:hAnsi="Arial" w:cs="Arial"/>
                      <w:sz w:val="18"/>
                      <w:szCs w:val="18"/>
                    </w:rPr>
                    <w:t>No se pactó su exigencia, atendiendo la naturaleza de las partes y la relación contractual de las mismas.</w:t>
                  </w:r>
                </w:p>
              </w:tc>
              <w:tc>
                <w:tcPr>
                  <w:tcW w:w="821" w:type="dxa"/>
                  <w:vAlign w:val="center"/>
                </w:tcPr>
                <w:p w14:paraId="3BAA5AF8" w14:textId="77777777" w:rsidR="00222B81" w:rsidRPr="00663FE3" w:rsidRDefault="00222B81" w:rsidP="004D0439">
                  <w:pPr>
                    <w:jc w:val="center"/>
                    <w:textAlignment w:val="baseline"/>
                    <w:rPr>
                      <w:rFonts w:ascii="Arial" w:hAnsi="Arial" w:cs="Arial"/>
                      <w:sz w:val="18"/>
                      <w:szCs w:val="18"/>
                      <w:lang w:eastAsia="es-PE"/>
                    </w:rPr>
                  </w:pPr>
                </w:p>
              </w:tc>
              <w:tc>
                <w:tcPr>
                  <w:tcW w:w="671" w:type="dxa"/>
                  <w:vAlign w:val="center"/>
                </w:tcPr>
                <w:p w14:paraId="1170A24E" w14:textId="76B00B22" w:rsidR="00222B81" w:rsidRPr="00663FE3" w:rsidRDefault="11A3094A" w:rsidP="004D0439">
                  <w:pPr>
                    <w:jc w:val="center"/>
                    <w:textAlignment w:val="baseline"/>
                    <w:rPr>
                      <w:rFonts w:ascii="Arial" w:hAnsi="Arial" w:cs="Arial"/>
                      <w:sz w:val="18"/>
                      <w:szCs w:val="18"/>
                      <w:lang w:eastAsia="es-PE"/>
                    </w:rPr>
                  </w:pPr>
                  <w:r w:rsidRPr="11A3094A">
                    <w:rPr>
                      <w:rFonts w:ascii="Arial" w:hAnsi="Arial" w:cs="Arial"/>
                      <w:sz w:val="18"/>
                      <w:szCs w:val="18"/>
                      <w:lang w:eastAsia="es-PE"/>
                    </w:rPr>
                    <w:t>X</w:t>
                  </w:r>
                </w:p>
              </w:tc>
            </w:tr>
            <w:tr w:rsidR="6E0E31FF" w14:paraId="0CC32F90" w14:textId="77777777" w:rsidTr="005E55CB">
              <w:trPr>
                <w:trHeight w:val="315"/>
              </w:trPr>
              <w:tc>
                <w:tcPr>
                  <w:tcW w:w="1301" w:type="dxa"/>
                  <w:vAlign w:val="center"/>
                </w:tcPr>
                <w:p w14:paraId="03666C26" w14:textId="77777777" w:rsidR="6E0E31FF" w:rsidRDefault="6E0E31FF" w:rsidP="6E0E31FF">
                  <w:pPr>
                    <w:spacing w:after="160" w:line="257" w:lineRule="auto"/>
                    <w:jc w:val="both"/>
                  </w:pPr>
                  <w:r w:rsidRPr="6E0E31FF">
                    <w:rPr>
                      <w:rFonts w:ascii="Arial" w:eastAsia="Arial" w:hAnsi="Arial" w:cs="Arial"/>
                      <w:sz w:val="18"/>
                      <w:szCs w:val="18"/>
                    </w:rPr>
                    <w:t>Controversias Contractuales</w:t>
                  </w:r>
                </w:p>
              </w:tc>
              <w:tc>
                <w:tcPr>
                  <w:tcW w:w="6834" w:type="dxa"/>
                  <w:vAlign w:val="center"/>
                </w:tcPr>
                <w:p w14:paraId="1AF5D3AF" w14:textId="7E3A7C83" w:rsidR="6E0E31FF" w:rsidRDefault="11A3094A" w:rsidP="11A3094A">
                  <w:pPr>
                    <w:spacing w:line="257" w:lineRule="auto"/>
                    <w:jc w:val="both"/>
                  </w:pPr>
                  <w:r w:rsidRPr="11A3094A">
                    <w:rPr>
                      <w:rFonts w:ascii="Arial" w:eastAsia="Arial" w:hAnsi="Arial" w:cs="Arial"/>
                      <w:sz w:val="18"/>
                      <w:szCs w:val="18"/>
                    </w:rPr>
                    <w:t>El convenio no ha sido objeto de controversias contractuales, multas, sanciones, ni requerimientos por posibles incumplimientos.</w:t>
                  </w:r>
                </w:p>
              </w:tc>
              <w:tc>
                <w:tcPr>
                  <w:tcW w:w="821" w:type="dxa"/>
                  <w:vAlign w:val="center"/>
                </w:tcPr>
                <w:p w14:paraId="63C696E5" w14:textId="77777777" w:rsidR="6E0E31FF" w:rsidRDefault="6E0E31FF"/>
              </w:tc>
              <w:tc>
                <w:tcPr>
                  <w:tcW w:w="671" w:type="dxa"/>
                  <w:vAlign w:val="center"/>
                </w:tcPr>
                <w:p w14:paraId="5497C37B" w14:textId="42D33574" w:rsidR="6E0E31FF" w:rsidRDefault="11A3094A" w:rsidP="20060420">
                  <w:pPr>
                    <w:spacing w:after="160" w:line="257" w:lineRule="auto"/>
                    <w:jc w:val="center"/>
                    <w:rPr>
                      <w:rFonts w:ascii="Arial" w:hAnsi="Arial" w:cs="Arial"/>
                      <w:sz w:val="18"/>
                      <w:szCs w:val="18"/>
                      <w:lang w:eastAsia="es-PE"/>
                    </w:rPr>
                  </w:pPr>
                  <w:r w:rsidRPr="11A3094A">
                    <w:rPr>
                      <w:rFonts w:ascii="Arial" w:hAnsi="Arial" w:cs="Arial"/>
                      <w:sz w:val="18"/>
                      <w:szCs w:val="18"/>
                      <w:lang w:eastAsia="es-PE"/>
                    </w:rPr>
                    <w:t>X</w:t>
                  </w:r>
                </w:p>
              </w:tc>
            </w:tr>
          </w:tbl>
          <w:p w14:paraId="65241E61" w14:textId="77777777" w:rsidR="00222B81" w:rsidRPr="00663FE3" w:rsidRDefault="00222B81" w:rsidP="00222B81">
            <w:pPr>
              <w:rPr>
                <w:rFonts w:ascii="Arial" w:eastAsia="Arial Narrow" w:hAnsi="Arial" w:cs="Arial"/>
                <w:b/>
                <w:bCs/>
                <w:sz w:val="20"/>
                <w:szCs w:val="20"/>
              </w:rPr>
            </w:pPr>
          </w:p>
          <w:p w14:paraId="35AE5059" w14:textId="77777777" w:rsidR="004D0439" w:rsidRPr="00663FE3" w:rsidRDefault="6E0E31FF" w:rsidP="6E0E31FF">
            <w:pPr>
              <w:jc w:val="both"/>
              <w:rPr>
                <w:rFonts w:ascii="Arial" w:eastAsia="Arial Narrow" w:hAnsi="Arial" w:cs="Arial"/>
                <w:b/>
                <w:bCs/>
                <w:color w:val="4F81BD" w:themeColor="accent1"/>
                <w:sz w:val="20"/>
                <w:szCs w:val="20"/>
              </w:rPr>
            </w:pPr>
            <w:r w:rsidRPr="6E0E31FF">
              <w:rPr>
                <w:rFonts w:ascii="Arial" w:eastAsia="Arial Narrow" w:hAnsi="Arial" w:cs="Arial"/>
                <w:b/>
                <w:bCs/>
                <w:color w:val="4F81BD" w:themeColor="accent1"/>
                <w:sz w:val="20"/>
                <w:szCs w:val="20"/>
              </w:rPr>
              <w:t>Descripción de Oportunidades de Mejora del Componente Jurídico</w:t>
            </w:r>
          </w:p>
          <w:p w14:paraId="7B4D2964" w14:textId="77777777" w:rsidR="004D0439" w:rsidRPr="00663FE3" w:rsidRDefault="004D0439" w:rsidP="00222B81">
            <w:pPr>
              <w:rPr>
                <w:rFonts w:ascii="Arial" w:hAnsi="Arial" w:cs="Arial"/>
                <w:b/>
                <w:bCs/>
                <w:color w:val="000000"/>
                <w:sz w:val="20"/>
                <w:szCs w:val="20"/>
              </w:rPr>
            </w:pPr>
          </w:p>
          <w:p w14:paraId="5A39D0F8" w14:textId="2376292F" w:rsidR="6E0E31FF" w:rsidRDefault="11A3094A" w:rsidP="6E0E31FF">
            <w:pPr>
              <w:rPr>
                <w:rFonts w:ascii="Arial" w:eastAsia="Arial Narrow" w:hAnsi="Arial" w:cs="Arial"/>
                <w:sz w:val="20"/>
                <w:szCs w:val="20"/>
              </w:rPr>
            </w:pPr>
            <w:r w:rsidRPr="11A3094A">
              <w:rPr>
                <w:rFonts w:ascii="Arial" w:eastAsia="Arial" w:hAnsi="Arial" w:cs="Arial"/>
                <w:sz w:val="20"/>
                <w:szCs w:val="20"/>
              </w:rPr>
              <w:t>De acuerdo con el análisis realizado, no se evidencian oportunidades de mejora para este componente.</w:t>
            </w:r>
          </w:p>
          <w:p w14:paraId="7712ACCE" w14:textId="77777777" w:rsidR="6E0E31FF" w:rsidRDefault="6E0E31FF" w:rsidP="6E0E31FF">
            <w:pPr>
              <w:pStyle w:val="Prrafodelista"/>
              <w:rPr>
                <w:rFonts w:ascii="Arial" w:eastAsia="Arial Narrow" w:hAnsi="Arial" w:cs="Arial"/>
              </w:rPr>
            </w:pPr>
          </w:p>
          <w:p w14:paraId="227C5E90" w14:textId="77777777" w:rsidR="00222B81" w:rsidRPr="00663FE3" w:rsidRDefault="6E0E31FF" w:rsidP="004D0439">
            <w:pPr>
              <w:pStyle w:val="Prrafodelista"/>
              <w:numPr>
                <w:ilvl w:val="1"/>
                <w:numId w:val="31"/>
              </w:numPr>
              <w:rPr>
                <w:rFonts w:ascii="Arial" w:eastAsia="Arial Narrow" w:hAnsi="Arial" w:cs="Arial"/>
                <w:b/>
                <w:bCs/>
                <w:color w:val="004E9A"/>
                <w:sz w:val="20"/>
                <w:szCs w:val="20"/>
              </w:rPr>
            </w:pPr>
            <w:r w:rsidRPr="6E0E31FF">
              <w:rPr>
                <w:rFonts w:ascii="Arial" w:eastAsia="Arial Narrow" w:hAnsi="Arial" w:cs="Arial"/>
                <w:b/>
                <w:bCs/>
                <w:color w:val="004E9A"/>
                <w:sz w:val="20"/>
                <w:szCs w:val="20"/>
              </w:rPr>
              <w:t xml:space="preserve"> Resultado Auditoría Componente Obra Civil</w:t>
            </w:r>
          </w:p>
          <w:p w14:paraId="18447A61" w14:textId="77777777" w:rsidR="00222B81" w:rsidRPr="00663FE3" w:rsidRDefault="00222B81" w:rsidP="00222B81">
            <w:pPr>
              <w:rPr>
                <w:rFonts w:ascii="Arial" w:eastAsia="Arial Narrow" w:hAnsi="Arial" w:cs="Arial"/>
                <w:b/>
                <w:bCs/>
                <w:sz w:val="20"/>
                <w:szCs w:val="20"/>
              </w:rPr>
            </w:pPr>
            <w:r w:rsidRPr="00663FE3">
              <w:rPr>
                <w:rFonts w:ascii="Arial" w:eastAsia="Arial Narrow" w:hAnsi="Arial" w:cs="Arial"/>
                <w:b/>
                <w:bCs/>
                <w:sz w:val="20"/>
                <w:szCs w:val="20"/>
              </w:rPr>
              <w:t xml:space="preserve">           </w:t>
            </w: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1"/>
              <w:gridCol w:w="6887"/>
              <w:gridCol w:w="735"/>
              <w:gridCol w:w="722"/>
            </w:tblGrid>
            <w:tr w:rsidR="00222B81" w:rsidRPr="00663FE3" w14:paraId="2288601C" w14:textId="77777777" w:rsidTr="521E5B2A">
              <w:trPr>
                <w:trHeight w:val="300"/>
                <w:tblHeader/>
              </w:trPr>
              <w:tc>
                <w:tcPr>
                  <w:tcW w:w="9503" w:type="dxa"/>
                  <w:gridSpan w:val="4"/>
                  <w:shd w:val="clear" w:color="auto" w:fill="244061" w:themeFill="accent1" w:themeFillShade="80"/>
                  <w:noWrap/>
                  <w:vAlign w:val="center"/>
                  <w:hideMark/>
                </w:tcPr>
                <w:p w14:paraId="16179A55" w14:textId="77777777" w:rsidR="00222B81" w:rsidRPr="005E55CB" w:rsidRDefault="00222B81" w:rsidP="004D0439">
                  <w:pPr>
                    <w:jc w:val="center"/>
                    <w:rPr>
                      <w:rFonts w:ascii="Arial" w:hAnsi="Arial" w:cs="Arial"/>
                      <w:b/>
                      <w:bCs/>
                      <w:color w:val="FFFFFF"/>
                      <w:sz w:val="16"/>
                      <w:szCs w:val="16"/>
                      <w:lang w:eastAsia="es-CO"/>
                    </w:rPr>
                  </w:pPr>
                  <w:r w:rsidRPr="005E55CB">
                    <w:rPr>
                      <w:rFonts w:ascii="Arial" w:hAnsi="Arial" w:cs="Arial"/>
                      <w:b/>
                      <w:bCs/>
                      <w:color w:val="FFFFFF" w:themeColor="background1"/>
                      <w:sz w:val="16"/>
                      <w:szCs w:val="16"/>
                      <w:lang w:eastAsia="es-CO"/>
                    </w:rPr>
                    <w:t xml:space="preserve">ANÁLISIS EVALUACIÓN </w:t>
                  </w:r>
                  <w:r w:rsidR="6158363E" w:rsidRPr="005E55CB">
                    <w:rPr>
                      <w:rFonts w:ascii="Arial" w:hAnsi="Arial" w:cs="Arial"/>
                      <w:b/>
                      <w:bCs/>
                      <w:color w:val="FFFFFF" w:themeColor="background1"/>
                      <w:sz w:val="16"/>
                      <w:szCs w:val="16"/>
                      <w:lang w:eastAsia="es-CO"/>
                    </w:rPr>
                    <w:t xml:space="preserve">OBRA CIVIL </w:t>
                  </w:r>
                </w:p>
              </w:tc>
            </w:tr>
            <w:tr w:rsidR="004D0439" w:rsidRPr="00663FE3" w14:paraId="6B45FAEB" w14:textId="77777777" w:rsidTr="005E55CB">
              <w:trPr>
                <w:trHeight w:val="300"/>
                <w:tblHeader/>
              </w:trPr>
              <w:tc>
                <w:tcPr>
                  <w:tcW w:w="1159" w:type="dxa"/>
                  <w:vMerge w:val="restart"/>
                  <w:shd w:val="clear" w:color="auto" w:fill="365F91" w:themeFill="accent1" w:themeFillShade="BF"/>
                  <w:noWrap/>
                  <w:vAlign w:val="center"/>
                  <w:hideMark/>
                </w:tcPr>
                <w:p w14:paraId="64DBD29C" w14:textId="77777777" w:rsidR="004D0439" w:rsidRPr="005E55CB" w:rsidRDefault="004D0439" w:rsidP="004D0439">
                  <w:pPr>
                    <w:jc w:val="center"/>
                    <w:rPr>
                      <w:rFonts w:ascii="Arial" w:hAnsi="Arial" w:cs="Arial"/>
                      <w:b/>
                      <w:bCs/>
                      <w:color w:val="FFFFFF" w:themeColor="background1"/>
                      <w:sz w:val="16"/>
                      <w:szCs w:val="16"/>
                      <w:lang w:eastAsia="es-CO"/>
                    </w:rPr>
                  </w:pPr>
                  <w:r w:rsidRPr="005E55CB">
                    <w:rPr>
                      <w:rFonts w:ascii="Arial" w:hAnsi="Arial" w:cs="Arial"/>
                      <w:b/>
                      <w:bCs/>
                      <w:color w:val="FFFFFF" w:themeColor="background1"/>
                      <w:sz w:val="16"/>
                      <w:szCs w:val="16"/>
                      <w:lang w:eastAsia="es-CO"/>
                    </w:rPr>
                    <w:t>TEMAS REVISADOS</w:t>
                  </w:r>
                </w:p>
              </w:tc>
              <w:tc>
                <w:tcPr>
                  <w:tcW w:w="6887" w:type="dxa"/>
                  <w:vMerge w:val="restart"/>
                  <w:shd w:val="clear" w:color="auto" w:fill="365F91" w:themeFill="accent1" w:themeFillShade="BF"/>
                  <w:noWrap/>
                  <w:vAlign w:val="center"/>
                  <w:hideMark/>
                </w:tcPr>
                <w:p w14:paraId="602B8C9A" w14:textId="77777777" w:rsidR="004D0439" w:rsidRPr="005E55CB" w:rsidRDefault="004D0439" w:rsidP="004D0439">
                  <w:pPr>
                    <w:jc w:val="center"/>
                    <w:rPr>
                      <w:rFonts w:ascii="Arial" w:hAnsi="Arial" w:cs="Arial"/>
                      <w:b/>
                      <w:bCs/>
                      <w:color w:val="FFFFFF" w:themeColor="background1"/>
                      <w:sz w:val="16"/>
                      <w:szCs w:val="16"/>
                      <w:lang w:eastAsia="es-CO"/>
                    </w:rPr>
                  </w:pPr>
                  <w:r w:rsidRPr="005E55CB">
                    <w:rPr>
                      <w:rFonts w:ascii="Arial" w:hAnsi="Arial" w:cs="Arial"/>
                      <w:b/>
                      <w:bCs/>
                      <w:color w:val="FFFFFF" w:themeColor="background1"/>
                      <w:sz w:val="16"/>
                      <w:szCs w:val="16"/>
                      <w:lang w:eastAsia="es-CO"/>
                    </w:rPr>
                    <w:t>RESULTADO OBTENIDO</w:t>
                  </w:r>
                </w:p>
              </w:tc>
              <w:tc>
                <w:tcPr>
                  <w:tcW w:w="1457" w:type="dxa"/>
                  <w:gridSpan w:val="2"/>
                  <w:shd w:val="clear" w:color="auto" w:fill="92CDDC" w:themeFill="accent5" w:themeFillTint="99"/>
                  <w:vAlign w:val="center"/>
                  <w:hideMark/>
                </w:tcPr>
                <w:p w14:paraId="01BDD94C" w14:textId="4A7FCB3A" w:rsidR="004D0439" w:rsidRPr="005E55CB" w:rsidRDefault="004D0439" w:rsidP="004D0439">
                  <w:pPr>
                    <w:jc w:val="center"/>
                    <w:rPr>
                      <w:rFonts w:ascii="Arial" w:hAnsi="Arial" w:cs="Arial"/>
                      <w:b/>
                      <w:bCs/>
                      <w:color w:val="000000"/>
                      <w:sz w:val="16"/>
                      <w:szCs w:val="16"/>
                      <w:lang w:eastAsia="es-CO"/>
                    </w:rPr>
                  </w:pPr>
                  <w:r w:rsidRPr="005E55CB">
                    <w:rPr>
                      <w:rFonts w:ascii="Arial" w:hAnsi="Arial" w:cs="Arial"/>
                      <w:b/>
                      <w:bCs/>
                      <w:sz w:val="16"/>
                      <w:szCs w:val="16"/>
                      <w:lang w:eastAsia="es-PE"/>
                    </w:rPr>
                    <w:t>GENERA OP. DE MEJORA</w:t>
                  </w:r>
                </w:p>
              </w:tc>
            </w:tr>
            <w:tr w:rsidR="004D0439" w:rsidRPr="00663FE3" w14:paraId="53C302D4" w14:textId="77777777" w:rsidTr="005E55CB">
              <w:trPr>
                <w:trHeight w:val="300"/>
                <w:tblHeader/>
              </w:trPr>
              <w:tc>
                <w:tcPr>
                  <w:tcW w:w="1159" w:type="dxa"/>
                  <w:vMerge/>
                  <w:vAlign w:val="center"/>
                  <w:hideMark/>
                </w:tcPr>
                <w:p w14:paraId="76B8000F" w14:textId="77777777" w:rsidR="004D0439" w:rsidRPr="00663FE3" w:rsidRDefault="004D0439" w:rsidP="004D0439">
                  <w:pPr>
                    <w:jc w:val="center"/>
                    <w:rPr>
                      <w:rFonts w:ascii="Arial" w:hAnsi="Arial" w:cs="Arial"/>
                      <w:b/>
                      <w:bCs/>
                      <w:color w:val="000000"/>
                      <w:sz w:val="18"/>
                      <w:szCs w:val="18"/>
                      <w:lang w:eastAsia="es-CO"/>
                    </w:rPr>
                  </w:pPr>
                </w:p>
              </w:tc>
              <w:tc>
                <w:tcPr>
                  <w:tcW w:w="6887" w:type="dxa"/>
                  <w:vMerge/>
                  <w:vAlign w:val="center"/>
                  <w:hideMark/>
                </w:tcPr>
                <w:p w14:paraId="0BE72594" w14:textId="77777777" w:rsidR="004D0439" w:rsidRPr="005E55CB" w:rsidRDefault="004D0439" w:rsidP="004D0439">
                  <w:pPr>
                    <w:jc w:val="center"/>
                    <w:rPr>
                      <w:rFonts w:ascii="Arial" w:hAnsi="Arial" w:cs="Arial"/>
                      <w:b/>
                      <w:bCs/>
                      <w:color w:val="000000"/>
                      <w:sz w:val="16"/>
                      <w:szCs w:val="16"/>
                      <w:lang w:eastAsia="es-CO"/>
                    </w:rPr>
                  </w:pPr>
                </w:p>
              </w:tc>
              <w:tc>
                <w:tcPr>
                  <w:tcW w:w="735" w:type="dxa"/>
                  <w:shd w:val="clear" w:color="auto" w:fill="FF0000"/>
                  <w:noWrap/>
                  <w:vAlign w:val="center"/>
                  <w:hideMark/>
                </w:tcPr>
                <w:p w14:paraId="3D99686C" w14:textId="77777777" w:rsidR="004D0439" w:rsidRPr="005E55CB" w:rsidRDefault="004D0439" w:rsidP="004D0439">
                  <w:pPr>
                    <w:jc w:val="center"/>
                    <w:rPr>
                      <w:rFonts w:ascii="Arial" w:hAnsi="Arial" w:cs="Arial"/>
                      <w:b/>
                      <w:bCs/>
                      <w:color w:val="FFFFFF" w:themeColor="background1"/>
                      <w:sz w:val="16"/>
                      <w:szCs w:val="16"/>
                      <w:lang w:eastAsia="es-CO"/>
                    </w:rPr>
                  </w:pPr>
                  <w:r w:rsidRPr="005E55CB">
                    <w:rPr>
                      <w:rFonts w:ascii="Arial" w:eastAsia="Arial" w:hAnsi="Arial" w:cs="Arial"/>
                      <w:b/>
                      <w:bCs/>
                      <w:color w:val="FFFFFF" w:themeColor="background1"/>
                      <w:sz w:val="16"/>
                      <w:szCs w:val="16"/>
                      <w:lang w:eastAsia="es-PE"/>
                    </w:rPr>
                    <w:t>SI</w:t>
                  </w:r>
                </w:p>
              </w:tc>
              <w:tc>
                <w:tcPr>
                  <w:tcW w:w="722" w:type="dxa"/>
                  <w:shd w:val="clear" w:color="auto" w:fill="00B050"/>
                  <w:noWrap/>
                  <w:vAlign w:val="center"/>
                  <w:hideMark/>
                </w:tcPr>
                <w:p w14:paraId="4147BFEA" w14:textId="77777777" w:rsidR="004D0439" w:rsidRPr="005E55CB" w:rsidRDefault="004D0439" w:rsidP="004D0439">
                  <w:pPr>
                    <w:jc w:val="center"/>
                    <w:rPr>
                      <w:rFonts w:ascii="Arial" w:hAnsi="Arial" w:cs="Arial"/>
                      <w:b/>
                      <w:bCs/>
                      <w:color w:val="FFFFFF" w:themeColor="background1"/>
                      <w:sz w:val="16"/>
                      <w:szCs w:val="16"/>
                      <w:lang w:eastAsia="es-CO"/>
                    </w:rPr>
                  </w:pPr>
                  <w:r w:rsidRPr="005E55CB">
                    <w:rPr>
                      <w:rFonts w:ascii="Arial" w:eastAsia="Arial" w:hAnsi="Arial" w:cs="Arial"/>
                      <w:b/>
                      <w:bCs/>
                      <w:color w:val="FFFFFF" w:themeColor="background1"/>
                      <w:sz w:val="16"/>
                      <w:szCs w:val="16"/>
                      <w:lang w:eastAsia="es-PE"/>
                    </w:rPr>
                    <w:t>NO</w:t>
                  </w:r>
                </w:p>
              </w:tc>
            </w:tr>
            <w:tr w:rsidR="004D0439" w:rsidRPr="00663FE3" w14:paraId="4CB75A13" w14:textId="77777777" w:rsidTr="005E55CB">
              <w:trPr>
                <w:trHeight w:val="300"/>
              </w:trPr>
              <w:tc>
                <w:tcPr>
                  <w:tcW w:w="1159" w:type="dxa"/>
                  <w:vAlign w:val="center"/>
                </w:tcPr>
                <w:p w14:paraId="0A5DA8E9" w14:textId="4328639B"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Base para las estimaciones</w:t>
                  </w:r>
                  <w:r w:rsidRPr="20060420">
                    <w:rPr>
                      <w:rFonts w:ascii="Arial" w:eastAsia="Arial" w:hAnsi="Arial" w:cs="Arial"/>
                      <w:color w:val="000000" w:themeColor="text1"/>
                      <w:sz w:val="18"/>
                      <w:szCs w:val="18"/>
                    </w:rPr>
                    <w:t xml:space="preserve"> </w:t>
                  </w:r>
                </w:p>
              </w:tc>
              <w:tc>
                <w:tcPr>
                  <w:tcW w:w="6887" w:type="dxa"/>
                  <w:vAlign w:val="center"/>
                </w:tcPr>
                <w:p w14:paraId="0DF7C866" w14:textId="00E4BF6D" w:rsidR="20060420" w:rsidRDefault="10804BD1" w:rsidP="082E9394">
                  <w:pPr>
                    <w:jc w:val="both"/>
                    <w:rPr>
                      <w:rFonts w:ascii="Arial" w:eastAsia="Arial" w:hAnsi="Arial" w:cs="Arial"/>
                      <w:color w:val="000000" w:themeColor="text1"/>
                      <w:sz w:val="18"/>
                      <w:szCs w:val="18"/>
                      <w:lang w:val="es"/>
                    </w:rPr>
                  </w:pPr>
                  <w:r w:rsidRPr="521E5B2A">
                    <w:rPr>
                      <w:rFonts w:ascii="Arial" w:eastAsia="Arial" w:hAnsi="Arial" w:cs="Arial"/>
                      <w:b/>
                      <w:bCs/>
                      <w:color w:val="000000" w:themeColor="text1"/>
                      <w:sz w:val="18"/>
                      <w:szCs w:val="18"/>
                      <w:lang w:val="es"/>
                    </w:rPr>
                    <w:t>El proyecto surge de acción judicial.</w:t>
                  </w:r>
                  <w:r w:rsidRPr="521E5B2A">
                    <w:rPr>
                      <w:rFonts w:ascii="Arial" w:eastAsia="Arial" w:hAnsi="Arial" w:cs="Arial"/>
                      <w:color w:val="000000" w:themeColor="text1"/>
                      <w:sz w:val="18"/>
                      <w:szCs w:val="18"/>
                      <w:lang w:val="es"/>
                    </w:rPr>
                    <w:t xml:space="preserve">  Se estructuraron de manera </w:t>
                  </w:r>
                  <w:r w:rsidRPr="521E5B2A">
                    <w:rPr>
                      <w:rFonts w:ascii="Arial" w:eastAsia="Arial" w:hAnsi="Arial" w:cs="Arial"/>
                      <w:b/>
                      <w:bCs/>
                      <w:color w:val="000000" w:themeColor="text1"/>
                      <w:sz w:val="18"/>
                      <w:szCs w:val="18"/>
                      <w:lang w:val="es"/>
                    </w:rPr>
                    <w:t>conjunta con la Comunidad las medidas de manejo</w:t>
                  </w:r>
                  <w:r w:rsidRPr="521E5B2A">
                    <w:rPr>
                      <w:rFonts w:ascii="Arial" w:eastAsia="Arial" w:hAnsi="Arial" w:cs="Arial"/>
                      <w:color w:val="000000" w:themeColor="text1"/>
                      <w:sz w:val="18"/>
                      <w:szCs w:val="18"/>
                      <w:lang w:val="es"/>
                    </w:rPr>
                    <w:t xml:space="preserve"> desde </w:t>
                  </w:r>
                  <w:r w:rsidR="75A00A3C" w:rsidRPr="521E5B2A">
                    <w:rPr>
                      <w:rFonts w:ascii="Arial" w:eastAsia="Arial" w:hAnsi="Arial" w:cs="Arial"/>
                      <w:color w:val="000000" w:themeColor="text1"/>
                      <w:sz w:val="18"/>
                      <w:szCs w:val="18"/>
                      <w:lang w:val="es"/>
                    </w:rPr>
                    <w:t xml:space="preserve">la </w:t>
                  </w:r>
                  <w:r w:rsidRPr="521E5B2A">
                    <w:rPr>
                      <w:rFonts w:ascii="Arial" w:eastAsia="Arial" w:hAnsi="Arial" w:cs="Arial"/>
                      <w:color w:val="000000" w:themeColor="text1"/>
                      <w:sz w:val="18"/>
                      <w:szCs w:val="18"/>
                      <w:lang w:val="es"/>
                    </w:rPr>
                    <w:t>reunión de preconsulta realizada el 08/11/2019 y presentadas en reunión del 22 y protocolizados el 23 de septiembre de 2021.</w:t>
                  </w:r>
                </w:p>
                <w:p w14:paraId="2F98D827" w14:textId="55CF0AFC" w:rsidR="20060420" w:rsidRDefault="20060420" w:rsidP="082E9394">
                  <w:pPr>
                    <w:jc w:val="both"/>
                    <w:rPr>
                      <w:rFonts w:ascii="Arial" w:eastAsia="Arial" w:hAnsi="Arial" w:cs="Arial"/>
                      <w:color w:val="000000" w:themeColor="text1"/>
                      <w:sz w:val="18"/>
                      <w:szCs w:val="18"/>
                      <w:lang w:val="es"/>
                    </w:rPr>
                  </w:pPr>
                </w:p>
                <w:p w14:paraId="7DC9CBA5" w14:textId="34ABF386" w:rsidR="74C57835" w:rsidRDefault="74C57835" w:rsidP="521E5B2A">
                  <w:pPr>
                    <w:jc w:val="both"/>
                    <w:rPr>
                      <w:rFonts w:ascii="Arial" w:eastAsia="Arial" w:hAnsi="Arial" w:cs="Arial"/>
                      <w:color w:val="000000" w:themeColor="text1"/>
                      <w:sz w:val="18"/>
                      <w:szCs w:val="18"/>
                      <w:lang w:val="es"/>
                    </w:rPr>
                  </w:pPr>
                  <w:r w:rsidRPr="521E5B2A">
                    <w:rPr>
                      <w:rFonts w:ascii="Arial" w:eastAsia="Arial" w:hAnsi="Arial" w:cs="Arial"/>
                      <w:color w:val="000000" w:themeColor="text1"/>
                      <w:sz w:val="18"/>
                      <w:szCs w:val="18"/>
                      <w:lang w:val="es"/>
                    </w:rPr>
                    <w:t>Antecedentes:</w:t>
                  </w:r>
                </w:p>
                <w:p w14:paraId="0BB501D7" w14:textId="79769CCE" w:rsidR="20060420" w:rsidRDefault="57071312" w:rsidP="521E5B2A">
                  <w:pPr>
                    <w:jc w:val="both"/>
                    <w:rPr>
                      <w:rFonts w:ascii="Arial" w:eastAsia="Arial" w:hAnsi="Arial" w:cs="Arial"/>
                      <w:color w:val="808080" w:themeColor="background1" w:themeShade="80"/>
                      <w:sz w:val="18"/>
                      <w:szCs w:val="18"/>
                      <w:lang w:val="es"/>
                    </w:rPr>
                  </w:pPr>
                  <w:r w:rsidRPr="521E5B2A">
                    <w:rPr>
                      <w:rFonts w:ascii="Arial" w:eastAsia="Arial" w:hAnsi="Arial" w:cs="Arial"/>
                      <w:color w:val="808080" w:themeColor="background1" w:themeShade="80"/>
                      <w:sz w:val="18"/>
                      <w:szCs w:val="18"/>
                      <w:lang w:val="es-ES"/>
                    </w:rPr>
                    <w:t xml:space="preserve">La comunidad de Gambote instauró una acción de tutela de la cual, el Tribunal Superior del Distrito Judicial de Cartagena, a través del fallo de tutela 2019-00026-00 del 30 de mayo de 2019, ordenó al Fondo </w:t>
                  </w:r>
                  <w:r w:rsidRPr="521E5B2A">
                    <w:rPr>
                      <w:rFonts w:ascii="Arial" w:eastAsia="Arial" w:hAnsi="Arial" w:cs="Arial"/>
                      <w:color w:val="808080" w:themeColor="background1" w:themeShade="80"/>
                      <w:sz w:val="18"/>
                      <w:szCs w:val="18"/>
                      <w:lang w:val="es"/>
                    </w:rPr>
                    <w:t>Adaptación y otras entidades.  En primera instancia el TRIBUNAL SUPERIOR DISTRITO JUDICIAL DE CARTAGENA SALA LABORAL ordenó:</w:t>
                  </w:r>
                </w:p>
                <w:p w14:paraId="42BC7D0B" w14:textId="406FEE7D" w:rsidR="20060420" w:rsidRDefault="10804BD1" w:rsidP="521E5B2A">
                  <w:pPr>
                    <w:jc w:val="both"/>
                    <w:rPr>
                      <w:rFonts w:ascii="Arial" w:eastAsia="Arial" w:hAnsi="Arial" w:cs="Arial"/>
                      <w:color w:val="808080" w:themeColor="background1" w:themeShade="80"/>
                      <w:sz w:val="18"/>
                      <w:szCs w:val="18"/>
                      <w:lang w:val="es-ES"/>
                    </w:rPr>
                  </w:pPr>
                  <w:r w:rsidRPr="521E5B2A">
                    <w:rPr>
                      <w:rFonts w:ascii="Arial" w:eastAsia="Arial" w:hAnsi="Arial" w:cs="Arial"/>
                      <w:color w:val="808080" w:themeColor="background1" w:themeShade="80"/>
                      <w:sz w:val="18"/>
                      <w:szCs w:val="18"/>
                      <w:lang w:val="es-ES"/>
                    </w:rPr>
                    <w:t>(...) “PRIMERO: CONCEDER el amparo de los derechos fundamentales a la consulta previa de la comunidad negra de Gambote, localizada en el Municipio de Arjona (...) SEGUNDO ORDENAR al Ministerio del Interior, la Autoridad Nacional de Licencias Ambientales -ANLA-, el FONDO DE ADAPTACIÓN, LA CORPORACIÓN AUTÓNOMAREGIONAL DEL CANAL DEL DIQUE, LA ALCALDÍA DE ARJONA, ARCE ROJAS</w:t>
                  </w:r>
                </w:p>
                <w:p w14:paraId="1057B59E" w14:textId="0AF53AD3" w:rsidR="20060420" w:rsidRDefault="10804BD1" w:rsidP="521E5B2A">
                  <w:pPr>
                    <w:jc w:val="both"/>
                    <w:rPr>
                      <w:rFonts w:ascii="Arial" w:eastAsia="Arial" w:hAnsi="Arial" w:cs="Arial"/>
                      <w:color w:val="808080" w:themeColor="background1" w:themeShade="80"/>
                      <w:sz w:val="18"/>
                      <w:szCs w:val="18"/>
                      <w:lang w:val="es"/>
                    </w:rPr>
                  </w:pPr>
                  <w:r w:rsidRPr="521E5B2A">
                    <w:rPr>
                      <w:rFonts w:ascii="Arial" w:eastAsia="Arial" w:hAnsi="Arial" w:cs="Arial"/>
                      <w:color w:val="808080" w:themeColor="background1" w:themeShade="80"/>
                      <w:sz w:val="18"/>
                      <w:szCs w:val="18"/>
                      <w:lang w:val="es"/>
                    </w:rPr>
                    <w:t>CONSULTORES Y COMPAÑÍA S.A. y ASOLONJAS DEL QUINDÍO, para que, dentro de los tres (3) meses siguientes a la notificación de esta providencia, convoque a la Comunidad Negra de Gambote, para adelantar un proceso de consulta previa sobre el proyecto reseñado, conforme a las pautas consideradas.</w:t>
                  </w:r>
                </w:p>
                <w:p w14:paraId="11AF95E8" w14:textId="144176AE" w:rsidR="20060420" w:rsidRDefault="20060420" w:rsidP="082E9394">
                  <w:pPr>
                    <w:jc w:val="both"/>
                    <w:rPr>
                      <w:rFonts w:ascii="Arial" w:eastAsia="Arial" w:hAnsi="Arial" w:cs="Arial"/>
                      <w:color w:val="000000" w:themeColor="text1"/>
                      <w:sz w:val="18"/>
                      <w:szCs w:val="18"/>
                      <w:lang w:val="es"/>
                    </w:rPr>
                  </w:pPr>
                </w:p>
                <w:p w14:paraId="50BC4189" w14:textId="1EB8F438" w:rsidR="20060420" w:rsidRDefault="11A3094A" w:rsidP="082E9394">
                  <w:pPr>
                    <w:jc w:val="both"/>
                  </w:pPr>
                  <w:r w:rsidRPr="521E5B2A">
                    <w:rPr>
                      <w:rFonts w:ascii="Arial" w:eastAsia="Arial" w:hAnsi="Arial" w:cs="Arial"/>
                      <w:color w:val="000000" w:themeColor="text1"/>
                      <w:sz w:val="18"/>
                      <w:szCs w:val="18"/>
                      <w:lang w:val="es"/>
                    </w:rPr>
                    <w:t xml:space="preserve">Con el fin de acatar el fallo de tutela, se realizaron </w:t>
                  </w:r>
                  <w:r w:rsidRPr="521E5B2A">
                    <w:rPr>
                      <w:rFonts w:ascii="Arial" w:eastAsia="Arial" w:hAnsi="Arial" w:cs="Arial"/>
                      <w:b/>
                      <w:bCs/>
                      <w:color w:val="000000" w:themeColor="text1"/>
                      <w:sz w:val="18"/>
                      <w:szCs w:val="18"/>
                      <w:lang w:val="es"/>
                    </w:rPr>
                    <w:t>mesas de trabajo para adelantar la consulta previa, dando como resultado que el 09 de abril de 2021, se suscribió entre el Fondo Adaptación y el Consejo Comunitario de la Comunidad Negra de Gambote - CCCNG, el Convenio Asociativo 001 de 2021</w:t>
                  </w:r>
                  <w:r w:rsidR="1B25669F" w:rsidRPr="521E5B2A">
                    <w:rPr>
                      <w:rFonts w:ascii="Arial" w:eastAsia="Arial" w:hAnsi="Arial" w:cs="Arial"/>
                      <w:b/>
                      <w:bCs/>
                      <w:color w:val="000000" w:themeColor="text1"/>
                      <w:sz w:val="18"/>
                      <w:szCs w:val="18"/>
                      <w:lang w:val="es"/>
                    </w:rPr>
                    <w:t>.</w:t>
                  </w:r>
                </w:p>
                <w:p w14:paraId="646856AC" w14:textId="7F0FE665" w:rsidR="20060420" w:rsidRDefault="20060420" w:rsidP="521E5B2A">
                  <w:pPr>
                    <w:jc w:val="both"/>
                    <w:rPr>
                      <w:rFonts w:ascii="Arial" w:eastAsia="Arial" w:hAnsi="Arial" w:cs="Arial"/>
                      <w:color w:val="000000" w:themeColor="text1"/>
                      <w:sz w:val="18"/>
                      <w:szCs w:val="18"/>
                      <w:lang w:val="es"/>
                    </w:rPr>
                  </w:pPr>
                </w:p>
              </w:tc>
              <w:tc>
                <w:tcPr>
                  <w:tcW w:w="735" w:type="dxa"/>
                  <w:noWrap/>
                  <w:vAlign w:val="center"/>
                </w:tcPr>
                <w:p w14:paraId="50EC0BE4" w14:textId="24D44CB1" w:rsidR="20060420" w:rsidRDefault="20060420" w:rsidP="20060420">
                  <w:pPr>
                    <w:ind w:left="-270"/>
                    <w:jc w:val="center"/>
                  </w:pPr>
                  <w:r w:rsidRPr="20060420">
                    <w:rPr>
                      <w:rFonts w:ascii="Arial" w:eastAsia="Arial" w:hAnsi="Arial" w:cs="Arial"/>
                      <w:color w:val="000000" w:themeColor="text1"/>
                      <w:sz w:val="18"/>
                      <w:szCs w:val="18"/>
                    </w:rPr>
                    <w:t xml:space="preserve"> </w:t>
                  </w:r>
                </w:p>
              </w:tc>
              <w:tc>
                <w:tcPr>
                  <w:tcW w:w="722" w:type="dxa"/>
                  <w:noWrap/>
                  <w:vAlign w:val="center"/>
                </w:tcPr>
                <w:p w14:paraId="60789CF1" w14:textId="127A8FA4" w:rsidR="20060420" w:rsidRDefault="4FEC5837" w:rsidP="20060420">
                  <w:pPr>
                    <w:ind w:left="-210" w:firstLine="195"/>
                    <w:jc w:val="center"/>
                  </w:pPr>
                  <w:r>
                    <w:t>X</w:t>
                  </w:r>
                </w:p>
              </w:tc>
            </w:tr>
            <w:tr w:rsidR="004D0439" w:rsidRPr="00663FE3" w14:paraId="3161CBE8" w14:textId="77777777" w:rsidTr="005E55CB">
              <w:trPr>
                <w:trHeight w:val="300"/>
              </w:trPr>
              <w:tc>
                <w:tcPr>
                  <w:tcW w:w="1159" w:type="dxa"/>
                  <w:vAlign w:val="center"/>
                </w:tcPr>
                <w:p w14:paraId="4F622AE7" w14:textId="30423D7B"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Participación ciudadana</w:t>
                  </w:r>
                  <w:r w:rsidRPr="20060420">
                    <w:rPr>
                      <w:rFonts w:ascii="Arial" w:eastAsia="Arial" w:hAnsi="Arial" w:cs="Arial"/>
                      <w:color w:val="000000" w:themeColor="text1"/>
                      <w:sz w:val="18"/>
                      <w:szCs w:val="18"/>
                    </w:rPr>
                    <w:t xml:space="preserve"> </w:t>
                  </w:r>
                </w:p>
              </w:tc>
              <w:tc>
                <w:tcPr>
                  <w:tcW w:w="6887" w:type="dxa"/>
                  <w:vAlign w:val="center"/>
                </w:tcPr>
                <w:p w14:paraId="15ED96AC" w14:textId="085B09C8" w:rsidR="20060420" w:rsidRDefault="6866A83B" w:rsidP="47BB1F6A">
                  <w:pPr>
                    <w:jc w:val="both"/>
                    <w:rPr>
                      <w:rFonts w:ascii="Arial" w:eastAsia="Arial" w:hAnsi="Arial" w:cs="Arial"/>
                      <w:color w:val="000000" w:themeColor="text1"/>
                      <w:sz w:val="18"/>
                      <w:szCs w:val="18"/>
                      <w:lang w:val="es-ES"/>
                    </w:rPr>
                  </w:pPr>
                  <w:r w:rsidRPr="521E5B2A">
                    <w:rPr>
                      <w:rFonts w:ascii="Arial" w:eastAsia="Arial" w:hAnsi="Arial" w:cs="Arial"/>
                      <w:color w:val="000000" w:themeColor="text1"/>
                      <w:sz w:val="18"/>
                      <w:szCs w:val="18"/>
                      <w:lang w:val="es-ES"/>
                    </w:rPr>
                    <w:t xml:space="preserve">Dadas las particularidades del convenio arriba descritas, se ha </w:t>
                  </w:r>
                  <w:r w:rsidRPr="521E5B2A">
                    <w:rPr>
                      <w:rFonts w:ascii="Arial" w:eastAsia="Arial" w:hAnsi="Arial" w:cs="Arial"/>
                      <w:b/>
                      <w:bCs/>
                      <w:color w:val="000000" w:themeColor="text1"/>
                      <w:sz w:val="18"/>
                      <w:szCs w:val="18"/>
                      <w:lang w:val="es-ES"/>
                    </w:rPr>
                    <w:t>desarrollado de manera participativa</w:t>
                  </w:r>
                  <w:r w:rsidRPr="521E5B2A">
                    <w:rPr>
                      <w:rFonts w:ascii="Arial" w:eastAsia="Arial" w:hAnsi="Arial" w:cs="Arial"/>
                      <w:color w:val="000000" w:themeColor="text1"/>
                      <w:sz w:val="18"/>
                      <w:szCs w:val="18"/>
                      <w:lang w:val="es-ES"/>
                    </w:rPr>
                    <w:t xml:space="preserve"> </w:t>
                  </w:r>
                  <w:r w:rsidRPr="521E5B2A">
                    <w:rPr>
                      <w:rFonts w:ascii="Arial" w:eastAsia="Arial" w:hAnsi="Arial" w:cs="Arial"/>
                      <w:b/>
                      <w:bCs/>
                      <w:color w:val="000000" w:themeColor="text1"/>
                      <w:sz w:val="18"/>
                      <w:szCs w:val="18"/>
                      <w:lang w:val="es-ES"/>
                    </w:rPr>
                    <w:t>desde la definición de su alcance, hasta la ejecución de los acuerdos</w:t>
                  </w:r>
                  <w:r w:rsidR="2203B74C" w:rsidRPr="521E5B2A">
                    <w:rPr>
                      <w:rFonts w:ascii="Arial" w:eastAsia="Arial" w:hAnsi="Arial" w:cs="Arial"/>
                      <w:color w:val="000000" w:themeColor="text1"/>
                      <w:sz w:val="18"/>
                      <w:szCs w:val="18"/>
                      <w:lang w:val="es-ES"/>
                    </w:rPr>
                    <w:t>, s</w:t>
                  </w:r>
                  <w:r w:rsidR="0F9E543B" w:rsidRPr="521E5B2A">
                    <w:rPr>
                      <w:rFonts w:ascii="Arial" w:eastAsia="Arial" w:hAnsi="Arial" w:cs="Arial"/>
                      <w:color w:val="000000" w:themeColor="text1"/>
                      <w:sz w:val="18"/>
                      <w:szCs w:val="18"/>
                      <w:lang w:val="es-ES"/>
                    </w:rPr>
                    <w:t>e evidencia adecuada participación ciudadana mediante registro de reuniones y comités operativos y de coordinación realizados.</w:t>
                  </w:r>
                </w:p>
                <w:p w14:paraId="29FF9670" w14:textId="53F68489" w:rsidR="20060420" w:rsidRDefault="11A3094A" w:rsidP="11A3094A">
                  <w:pPr>
                    <w:jc w:val="both"/>
                  </w:pPr>
                  <w:r w:rsidRPr="521E5B2A">
                    <w:rPr>
                      <w:rFonts w:ascii="Arial" w:eastAsia="Arial" w:hAnsi="Arial" w:cs="Arial"/>
                      <w:color w:val="000000" w:themeColor="text1"/>
                      <w:sz w:val="18"/>
                      <w:szCs w:val="18"/>
                      <w:lang w:val="es-ES"/>
                    </w:rPr>
                    <w:t>En el marco del convenio interadministrativo 271-2025-I no se tiene previsto obligaciones relacionadas con la realización de Foros de auditoría visible, sondeos de satisfacción, ELS o SAC.</w:t>
                  </w:r>
                </w:p>
                <w:p w14:paraId="42D7CCE1" w14:textId="15A1592C" w:rsidR="20060420" w:rsidRDefault="20060420" w:rsidP="521E5B2A">
                  <w:pPr>
                    <w:jc w:val="both"/>
                    <w:rPr>
                      <w:rFonts w:ascii="Arial" w:eastAsia="Arial" w:hAnsi="Arial" w:cs="Arial"/>
                      <w:color w:val="000000" w:themeColor="text1"/>
                      <w:sz w:val="18"/>
                      <w:szCs w:val="18"/>
                      <w:lang w:val="es-ES"/>
                    </w:rPr>
                  </w:pPr>
                </w:p>
              </w:tc>
              <w:tc>
                <w:tcPr>
                  <w:tcW w:w="735" w:type="dxa"/>
                  <w:noWrap/>
                  <w:vAlign w:val="center"/>
                </w:tcPr>
                <w:p w14:paraId="0DC99F7E" w14:textId="6849A683" w:rsidR="20060420" w:rsidRDefault="20060420" w:rsidP="20060420">
                  <w:pPr>
                    <w:jc w:val="center"/>
                  </w:pPr>
                </w:p>
              </w:tc>
              <w:tc>
                <w:tcPr>
                  <w:tcW w:w="722" w:type="dxa"/>
                  <w:noWrap/>
                  <w:vAlign w:val="center"/>
                </w:tcPr>
                <w:p w14:paraId="18015F0F" w14:textId="7896821C" w:rsidR="20060420" w:rsidRDefault="6DE56462" w:rsidP="20060420">
                  <w:pPr>
                    <w:jc w:val="center"/>
                  </w:pPr>
                  <w:r>
                    <w:t>X</w:t>
                  </w:r>
                </w:p>
              </w:tc>
            </w:tr>
            <w:tr w:rsidR="004D0439" w:rsidRPr="00663FE3" w14:paraId="7EF164F1" w14:textId="77777777" w:rsidTr="005E55CB">
              <w:trPr>
                <w:trHeight w:val="300"/>
              </w:trPr>
              <w:tc>
                <w:tcPr>
                  <w:tcW w:w="1159" w:type="dxa"/>
                  <w:vAlign w:val="center"/>
                </w:tcPr>
                <w:p w14:paraId="3D8CF10C" w14:textId="3CE930C5"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Registro de información en sistema PSA</w:t>
                  </w:r>
                  <w:r w:rsidRPr="20060420">
                    <w:rPr>
                      <w:rFonts w:ascii="Arial" w:eastAsia="Arial" w:hAnsi="Arial" w:cs="Arial"/>
                      <w:color w:val="000000" w:themeColor="text1"/>
                      <w:sz w:val="18"/>
                      <w:szCs w:val="18"/>
                    </w:rPr>
                    <w:t xml:space="preserve"> </w:t>
                  </w:r>
                </w:p>
              </w:tc>
              <w:tc>
                <w:tcPr>
                  <w:tcW w:w="6887" w:type="dxa"/>
                  <w:vAlign w:val="center"/>
                </w:tcPr>
                <w:p w14:paraId="72B125B6" w14:textId="2B9D7EB2" w:rsidR="20060420" w:rsidRDefault="523A3B4F" w:rsidP="20060420">
                  <w:pPr>
                    <w:jc w:val="both"/>
                    <w:rPr>
                      <w:rFonts w:ascii="Arial" w:eastAsia="Arial" w:hAnsi="Arial" w:cs="Arial"/>
                      <w:color w:val="000000" w:themeColor="text1"/>
                      <w:sz w:val="18"/>
                      <w:szCs w:val="18"/>
                      <w:lang w:val="es-ES"/>
                    </w:rPr>
                  </w:pPr>
                  <w:r w:rsidRPr="521E5B2A">
                    <w:rPr>
                      <w:rFonts w:ascii="Arial" w:eastAsia="Arial" w:hAnsi="Arial" w:cs="Arial"/>
                      <w:color w:val="000000" w:themeColor="text1"/>
                      <w:sz w:val="18"/>
                      <w:szCs w:val="18"/>
                      <w:lang w:val="es-ES"/>
                    </w:rPr>
                    <w:t>En el sistema PSA, con la actualización realizada a 02/06/20</w:t>
                  </w:r>
                  <w:r w:rsidR="49D608CB" w:rsidRPr="521E5B2A">
                    <w:rPr>
                      <w:rFonts w:ascii="Arial" w:eastAsia="Arial" w:hAnsi="Arial" w:cs="Arial"/>
                      <w:color w:val="000000" w:themeColor="text1"/>
                      <w:sz w:val="18"/>
                      <w:szCs w:val="18"/>
                      <w:lang w:val="es-ES"/>
                    </w:rPr>
                    <w:t>2</w:t>
                  </w:r>
                  <w:r w:rsidRPr="521E5B2A">
                    <w:rPr>
                      <w:rFonts w:ascii="Arial" w:eastAsia="Arial" w:hAnsi="Arial" w:cs="Arial"/>
                      <w:color w:val="000000" w:themeColor="text1"/>
                      <w:sz w:val="18"/>
                      <w:szCs w:val="18"/>
                      <w:lang w:val="es-ES"/>
                    </w:rPr>
                    <w:t>6 se registra un avance completado de 92% Vs. Planeado de 96.02%.</w:t>
                  </w:r>
                </w:p>
              </w:tc>
              <w:tc>
                <w:tcPr>
                  <w:tcW w:w="735" w:type="dxa"/>
                  <w:noWrap/>
                  <w:vAlign w:val="center"/>
                </w:tcPr>
                <w:p w14:paraId="516E1D11" w14:textId="29A417A7" w:rsidR="20060420" w:rsidRDefault="20060420" w:rsidP="20060420">
                  <w:pPr>
                    <w:jc w:val="center"/>
                  </w:pPr>
                </w:p>
              </w:tc>
              <w:tc>
                <w:tcPr>
                  <w:tcW w:w="722" w:type="dxa"/>
                  <w:noWrap/>
                  <w:vAlign w:val="center"/>
                </w:tcPr>
                <w:p w14:paraId="3B2EB84A" w14:textId="65EA905A" w:rsidR="20060420" w:rsidRDefault="369179D4" w:rsidP="20060420">
                  <w:pPr>
                    <w:jc w:val="center"/>
                  </w:pPr>
                  <w:r>
                    <w:t>X</w:t>
                  </w:r>
                </w:p>
              </w:tc>
            </w:tr>
            <w:tr w:rsidR="004D0439" w:rsidRPr="00663FE3" w14:paraId="3874B57C" w14:textId="77777777" w:rsidTr="005E55CB">
              <w:trPr>
                <w:trHeight w:val="300"/>
              </w:trPr>
              <w:tc>
                <w:tcPr>
                  <w:tcW w:w="1159" w:type="dxa"/>
                  <w:vAlign w:val="center"/>
                </w:tcPr>
                <w:p w14:paraId="7199EBAB" w14:textId="7A2A714A" w:rsidR="20060420" w:rsidRDefault="140D9087" w:rsidP="0F7D060C">
                  <w:pPr>
                    <w:spacing w:line="259" w:lineRule="auto"/>
                    <w:jc w:val="both"/>
                  </w:pPr>
                  <w:r w:rsidRPr="0F7D060C">
                    <w:rPr>
                      <w:rFonts w:ascii="Arial" w:eastAsia="Arial" w:hAnsi="Arial" w:cs="Arial"/>
                      <w:color w:val="000000" w:themeColor="text1"/>
                      <w:sz w:val="18"/>
                      <w:szCs w:val="18"/>
                      <w:lang w:val="es"/>
                    </w:rPr>
                    <w:t>Permisos y licencias</w:t>
                  </w:r>
                </w:p>
              </w:tc>
              <w:tc>
                <w:tcPr>
                  <w:tcW w:w="6887" w:type="dxa"/>
                  <w:vAlign w:val="center"/>
                </w:tcPr>
                <w:p w14:paraId="08AB955F" w14:textId="4B22270C" w:rsidR="20060420" w:rsidRDefault="69522E83" w:rsidP="521E5B2A">
                  <w:pPr>
                    <w:jc w:val="both"/>
                    <w:rPr>
                      <w:rFonts w:ascii="Arial" w:eastAsia="Arial" w:hAnsi="Arial" w:cs="Arial"/>
                      <w:sz w:val="18"/>
                      <w:szCs w:val="18"/>
                      <w:lang w:val="es-ES"/>
                    </w:rPr>
                  </w:pPr>
                  <w:r w:rsidRPr="521E5B2A">
                    <w:rPr>
                      <w:rFonts w:ascii="Arial" w:eastAsia="Arial" w:hAnsi="Arial" w:cs="Arial"/>
                      <w:sz w:val="18"/>
                      <w:szCs w:val="18"/>
                      <w:lang w:val="es-ES"/>
                    </w:rPr>
                    <w:t xml:space="preserve">Para el Muelle, aunque se trata de reconstrucción, El Fondo solicitó </w:t>
                  </w:r>
                  <w:r w:rsidR="70F323D6" w:rsidRPr="521E5B2A">
                    <w:rPr>
                      <w:rFonts w:ascii="Arial" w:eastAsia="Arial" w:hAnsi="Arial" w:cs="Arial"/>
                      <w:sz w:val="18"/>
                      <w:szCs w:val="18"/>
                      <w:lang w:val="es-ES"/>
                    </w:rPr>
                    <w:t xml:space="preserve">en su momento </w:t>
                  </w:r>
                  <w:r w:rsidRPr="521E5B2A">
                    <w:rPr>
                      <w:rFonts w:ascii="Arial" w:eastAsia="Arial" w:hAnsi="Arial" w:cs="Arial"/>
                      <w:sz w:val="18"/>
                      <w:szCs w:val="18"/>
                      <w:lang w:val="es-ES"/>
                    </w:rPr>
                    <w:t xml:space="preserve">a </w:t>
                  </w:r>
                  <w:r w:rsidR="51D00C33" w:rsidRPr="521E5B2A">
                    <w:rPr>
                      <w:rFonts w:ascii="Arial" w:eastAsia="Arial" w:hAnsi="Arial" w:cs="Arial"/>
                      <w:sz w:val="18"/>
                      <w:szCs w:val="18"/>
                      <w:lang w:val="es-ES"/>
                    </w:rPr>
                    <w:t xml:space="preserve">la </w:t>
                  </w:r>
                  <w:r w:rsidRPr="521E5B2A">
                    <w:rPr>
                      <w:rFonts w:ascii="Arial" w:eastAsia="Arial" w:hAnsi="Arial" w:cs="Arial"/>
                      <w:sz w:val="18"/>
                      <w:szCs w:val="18"/>
                      <w:lang w:val="es-ES"/>
                    </w:rPr>
                    <w:t xml:space="preserve">CCCNG </w:t>
                  </w:r>
                  <w:r w:rsidR="0D85C206" w:rsidRPr="521E5B2A">
                    <w:rPr>
                      <w:rFonts w:ascii="Arial" w:eastAsia="Arial" w:hAnsi="Arial" w:cs="Arial"/>
                      <w:sz w:val="18"/>
                      <w:szCs w:val="18"/>
                      <w:lang w:val="es-ES"/>
                    </w:rPr>
                    <w:t xml:space="preserve">presentar </w:t>
                  </w:r>
                  <w:r w:rsidRPr="521E5B2A">
                    <w:rPr>
                      <w:rFonts w:ascii="Arial" w:eastAsia="Arial" w:hAnsi="Arial" w:cs="Arial"/>
                      <w:sz w:val="18"/>
                      <w:szCs w:val="18"/>
                      <w:lang w:val="es-ES"/>
                    </w:rPr>
                    <w:t>los permisos ambientales ante la autoridad ambiental para la intervención del embarcadero (CARDIQUE).</w:t>
                  </w:r>
                </w:p>
                <w:p w14:paraId="300837B0" w14:textId="3B52F113" w:rsidR="20060420" w:rsidRDefault="20060420" w:rsidP="521E5B2A">
                  <w:pPr>
                    <w:jc w:val="both"/>
                    <w:rPr>
                      <w:rFonts w:ascii="Arial" w:eastAsia="Arial" w:hAnsi="Arial" w:cs="Arial"/>
                      <w:sz w:val="18"/>
                      <w:szCs w:val="18"/>
                      <w:lang w:val="es-ES"/>
                    </w:rPr>
                  </w:pPr>
                </w:p>
              </w:tc>
              <w:tc>
                <w:tcPr>
                  <w:tcW w:w="735" w:type="dxa"/>
                  <w:noWrap/>
                  <w:vAlign w:val="center"/>
                </w:tcPr>
                <w:p w14:paraId="7705E0E8" w14:textId="172C30F2" w:rsidR="20060420" w:rsidRDefault="20060420" w:rsidP="20060420">
                  <w:pPr>
                    <w:spacing w:line="259" w:lineRule="auto"/>
                    <w:jc w:val="center"/>
                  </w:pPr>
                </w:p>
              </w:tc>
              <w:tc>
                <w:tcPr>
                  <w:tcW w:w="722" w:type="dxa"/>
                  <w:noWrap/>
                  <w:vAlign w:val="center"/>
                </w:tcPr>
                <w:p w14:paraId="12CF1E94" w14:textId="0011A2EC" w:rsidR="20060420" w:rsidRDefault="699832B8" w:rsidP="20060420">
                  <w:pPr>
                    <w:spacing w:line="259" w:lineRule="auto"/>
                    <w:jc w:val="center"/>
                    <w:rPr>
                      <w:rFonts w:ascii="Arial" w:eastAsia="Arial" w:hAnsi="Arial" w:cs="Arial"/>
                      <w:color w:val="000000" w:themeColor="text1"/>
                      <w:sz w:val="18"/>
                      <w:szCs w:val="18"/>
                    </w:rPr>
                  </w:pPr>
                  <w:r w:rsidRPr="521E5B2A">
                    <w:rPr>
                      <w:rFonts w:ascii="Arial" w:eastAsia="Arial" w:hAnsi="Arial" w:cs="Arial"/>
                      <w:color w:val="000000" w:themeColor="text1"/>
                      <w:sz w:val="18"/>
                      <w:szCs w:val="18"/>
                    </w:rPr>
                    <w:t>X</w:t>
                  </w:r>
                </w:p>
              </w:tc>
            </w:tr>
            <w:tr w:rsidR="0F7D060C" w14:paraId="395C6192" w14:textId="77777777" w:rsidTr="005E55CB">
              <w:trPr>
                <w:trHeight w:val="300"/>
              </w:trPr>
              <w:tc>
                <w:tcPr>
                  <w:tcW w:w="1159" w:type="dxa"/>
                  <w:vAlign w:val="center"/>
                </w:tcPr>
                <w:p w14:paraId="369862F1" w14:textId="04E65464" w:rsidR="140D9087" w:rsidRDefault="140D9087" w:rsidP="0F7D060C">
                  <w:pPr>
                    <w:jc w:val="both"/>
                    <w:rPr>
                      <w:rFonts w:ascii="Arial" w:eastAsia="Arial" w:hAnsi="Arial" w:cs="Arial"/>
                      <w:color w:val="000000" w:themeColor="text1"/>
                      <w:sz w:val="18"/>
                      <w:szCs w:val="18"/>
                      <w:lang w:val="es"/>
                    </w:rPr>
                  </w:pPr>
                  <w:r w:rsidRPr="0F7D060C">
                    <w:rPr>
                      <w:rFonts w:ascii="Arial" w:eastAsia="Arial" w:hAnsi="Arial" w:cs="Arial"/>
                      <w:color w:val="000000" w:themeColor="text1"/>
                      <w:sz w:val="18"/>
                      <w:szCs w:val="18"/>
                      <w:lang w:val="es"/>
                    </w:rPr>
                    <w:t>Calidad</w:t>
                  </w:r>
                </w:p>
              </w:tc>
              <w:tc>
                <w:tcPr>
                  <w:tcW w:w="6887" w:type="dxa"/>
                  <w:vAlign w:val="center"/>
                </w:tcPr>
                <w:p w14:paraId="410949F7" w14:textId="41A402A3" w:rsidR="0F7D060C" w:rsidRDefault="5E3E0000" w:rsidP="082E9394">
                  <w:pPr>
                    <w:jc w:val="both"/>
                    <w:rPr>
                      <w:rFonts w:ascii="Arial" w:eastAsia="Arial" w:hAnsi="Arial" w:cs="Arial"/>
                      <w:sz w:val="18"/>
                      <w:szCs w:val="18"/>
                      <w:lang w:val="es"/>
                    </w:rPr>
                  </w:pPr>
                  <w:r w:rsidRPr="082E9394">
                    <w:rPr>
                      <w:rFonts w:ascii="Arial" w:eastAsia="Arial" w:hAnsi="Arial" w:cs="Arial"/>
                      <w:sz w:val="18"/>
                      <w:szCs w:val="18"/>
                      <w:lang w:val="es"/>
                    </w:rPr>
                    <w:t>En visita realizada el 09/06/2026 se evidencia:</w:t>
                  </w:r>
                </w:p>
                <w:p w14:paraId="556A1DD2" w14:textId="029BF616" w:rsidR="0F7D060C" w:rsidRDefault="43EE0F13" w:rsidP="0F7D060C">
                  <w:pPr>
                    <w:jc w:val="both"/>
                  </w:pPr>
                  <w:r w:rsidRPr="521E5B2A">
                    <w:rPr>
                      <w:rFonts w:ascii="Arial" w:eastAsia="Arial" w:hAnsi="Arial" w:cs="Arial"/>
                      <w:sz w:val="18"/>
                      <w:szCs w:val="18"/>
                      <w:lang w:val="es"/>
                    </w:rPr>
                    <w:t>-</w:t>
                  </w:r>
                  <w:r w:rsidRPr="521E5B2A">
                    <w:rPr>
                      <w:rFonts w:ascii="Arial" w:eastAsia="Arial" w:hAnsi="Arial" w:cs="Arial"/>
                      <w:b/>
                      <w:bCs/>
                      <w:sz w:val="18"/>
                      <w:szCs w:val="18"/>
                      <w:lang w:val="es"/>
                    </w:rPr>
                    <w:t xml:space="preserve"> Calidad deficiente </w:t>
                  </w:r>
                  <w:r w:rsidRPr="521E5B2A">
                    <w:rPr>
                      <w:rFonts w:ascii="Arial" w:eastAsia="Arial" w:hAnsi="Arial" w:cs="Arial"/>
                      <w:sz w:val="18"/>
                      <w:szCs w:val="18"/>
                      <w:lang w:val="es"/>
                    </w:rPr>
                    <w:t>en los acabados del concreto del embarcadero, el cual presenta fisuración y empozamientos, incluso después de haber aplicado morteros para reparación.</w:t>
                  </w:r>
                </w:p>
                <w:p w14:paraId="3EB0D640" w14:textId="1EFBEF05" w:rsidR="0F7D060C" w:rsidRDefault="11A3094A" w:rsidP="0F7D060C">
                  <w:pPr>
                    <w:jc w:val="both"/>
                  </w:pPr>
                  <w:r w:rsidRPr="11A3094A">
                    <w:rPr>
                      <w:rFonts w:ascii="Arial" w:eastAsia="Arial" w:hAnsi="Arial" w:cs="Arial"/>
                      <w:sz w:val="18"/>
                      <w:szCs w:val="18"/>
                      <w:lang w:val="es"/>
                    </w:rPr>
                    <w:t>- El concreto de las placas de piso de la plaza lúdica presentan disgregación.</w:t>
                  </w:r>
                </w:p>
                <w:p w14:paraId="157441CC" w14:textId="701CD880" w:rsidR="0F7D060C" w:rsidRDefault="0F7D060C" w:rsidP="082E9394">
                  <w:pPr>
                    <w:jc w:val="both"/>
                    <w:rPr>
                      <w:rFonts w:ascii="Arial" w:eastAsia="Arial" w:hAnsi="Arial" w:cs="Arial"/>
                      <w:sz w:val="18"/>
                      <w:szCs w:val="18"/>
                      <w:lang w:val="es-ES"/>
                    </w:rPr>
                  </w:pPr>
                </w:p>
                <w:p w14:paraId="32380325" w14:textId="7530FADE" w:rsidR="0F7D060C" w:rsidRDefault="5E3E0000" w:rsidP="082E9394">
                  <w:pPr>
                    <w:jc w:val="both"/>
                    <w:rPr>
                      <w:rFonts w:ascii="Arial" w:eastAsia="Arial" w:hAnsi="Arial" w:cs="Arial"/>
                      <w:sz w:val="18"/>
                      <w:szCs w:val="18"/>
                      <w:lang w:val="es-ES"/>
                    </w:rPr>
                  </w:pPr>
                  <w:r w:rsidRPr="082E9394">
                    <w:rPr>
                      <w:rFonts w:ascii="Arial" w:eastAsia="Arial" w:hAnsi="Arial" w:cs="Arial"/>
                      <w:sz w:val="18"/>
                      <w:szCs w:val="18"/>
                      <w:lang w:val="es-ES"/>
                    </w:rPr>
                    <w:t>Documentación base para la planeación de la calidad:</w:t>
                  </w:r>
                </w:p>
                <w:p w14:paraId="5B549C13" w14:textId="6B6D8D41" w:rsidR="0F7D060C" w:rsidRDefault="5E3E0000" w:rsidP="0F7D060C">
                  <w:pPr>
                    <w:jc w:val="both"/>
                  </w:pPr>
                  <w:r w:rsidRPr="082E9394">
                    <w:rPr>
                      <w:rFonts w:ascii="Arial" w:eastAsia="Arial" w:hAnsi="Arial" w:cs="Arial"/>
                      <w:sz w:val="18"/>
                      <w:szCs w:val="18"/>
                      <w:lang w:val="es-ES"/>
                    </w:rPr>
                    <w:t xml:space="preserve">- Diseño de mezcla de concreto de 4.000 </w:t>
                  </w:r>
                  <w:proofErr w:type="spellStart"/>
                  <w:r w:rsidRPr="082E9394">
                    <w:rPr>
                      <w:rFonts w:ascii="Arial" w:eastAsia="Arial" w:hAnsi="Arial" w:cs="Arial"/>
                      <w:sz w:val="18"/>
                      <w:szCs w:val="18"/>
                      <w:lang w:val="es-ES"/>
                    </w:rPr>
                    <w:t>p.s.i</w:t>
                  </w:r>
                  <w:proofErr w:type="spellEnd"/>
                  <w:r w:rsidRPr="082E9394">
                    <w:rPr>
                      <w:rFonts w:ascii="Arial" w:eastAsia="Arial" w:hAnsi="Arial" w:cs="Arial"/>
                      <w:sz w:val="18"/>
                      <w:szCs w:val="18"/>
                      <w:lang w:val="es-ES"/>
                    </w:rPr>
                    <w:t>.: OFG INGENIERÍA SAS.</w:t>
                  </w:r>
                </w:p>
                <w:p w14:paraId="2E531072" w14:textId="468D0DB9" w:rsidR="0F7D060C" w:rsidRDefault="5E3E0000" w:rsidP="0F7D060C">
                  <w:pPr>
                    <w:jc w:val="both"/>
                  </w:pPr>
                  <w:r w:rsidRPr="082E9394">
                    <w:rPr>
                      <w:rFonts w:ascii="Arial" w:eastAsia="Arial" w:hAnsi="Arial" w:cs="Arial"/>
                      <w:sz w:val="18"/>
                      <w:szCs w:val="18"/>
                      <w:lang w:val="es-ES"/>
                    </w:rPr>
                    <w:t>No se evidencian plan de calidad, registros de liberación, ensayos a mezclas de concreto.</w:t>
                  </w:r>
                </w:p>
                <w:p w14:paraId="3CF9592D" w14:textId="11DF4409" w:rsidR="0F7D060C" w:rsidRDefault="0F7D060C" w:rsidP="082E9394">
                  <w:pPr>
                    <w:jc w:val="both"/>
                    <w:rPr>
                      <w:rFonts w:ascii="Arial" w:eastAsia="Arial" w:hAnsi="Arial" w:cs="Arial"/>
                      <w:sz w:val="18"/>
                      <w:szCs w:val="18"/>
                      <w:lang w:val="es-ES"/>
                    </w:rPr>
                  </w:pPr>
                </w:p>
                <w:p w14:paraId="475058F4" w14:textId="51529C87" w:rsidR="0F7D060C" w:rsidRDefault="11A3094A" w:rsidP="082E9394">
                  <w:pPr>
                    <w:jc w:val="both"/>
                    <w:rPr>
                      <w:rFonts w:ascii="Arial" w:eastAsia="Arial" w:hAnsi="Arial" w:cs="Arial"/>
                      <w:sz w:val="18"/>
                      <w:szCs w:val="18"/>
                      <w:lang w:val="es-ES"/>
                    </w:rPr>
                  </w:pPr>
                  <w:r w:rsidRPr="11A3094A">
                    <w:rPr>
                      <w:rFonts w:ascii="Arial" w:eastAsia="Arial" w:hAnsi="Arial" w:cs="Arial"/>
                      <w:sz w:val="18"/>
                      <w:szCs w:val="18"/>
                      <w:lang w:val="es-ES"/>
                    </w:rPr>
                    <w:t>Soportes del control de calidad evidenciados: Solamente Certificados de calidad barras de acero Ternium.</w:t>
                  </w:r>
                </w:p>
                <w:p w14:paraId="36CB36AD" w14:textId="47BA7D46" w:rsidR="0F7D060C" w:rsidRDefault="0F7D060C" w:rsidP="082E9394">
                  <w:pPr>
                    <w:jc w:val="both"/>
                    <w:rPr>
                      <w:rFonts w:ascii="Arial" w:eastAsia="Arial" w:hAnsi="Arial" w:cs="Arial"/>
                      <w:sz w:val="18"/>
                      <w:szCs w:val="18"/>
                      <w:lang w:val="es-ES"/>
                    </w:rPr>
                  </w:pPr>
                </w:p>
                <w:p w14:paraId="76F9315B" w14:textId="58AA4DC8" w:rsidR="0F7D060C" w:rsidRDefault="5E3E0000" w:rsidP="082E9394">
                  <w:pPr>
                    <w:jc w:val="both"/>
                    <w:rPr>
                      <w:rFonts w:ascii="Arial" w:eastAsia="Arial" w:hAnsi="Arial" w:cs="Arial"/>
                      <w:b/>
                      <w:bCs/>
                      <w:sz w:val="18"/>
                      <w:szCs w:val="18"/>
                      <w:lang w:val="es-ES"/>
                    </w:rPr>
                  </w:pPr>
                  <w:r w:rsidRPr="082E9394">
                    <w:rPr>
                      <w:rFonts w:ascii="Arial" w:eastAsia="Arial" w:hAnsi="Arial" w:cs="Arial"/>
                      <w:b/>
                      <w:bCs/>
                      <w:sz w:val="18"/>
                      <w:szCs w:val="18"/>
                      <w:lang w:val="es-ES"/>
                    </w:rPr>
                    <w:t>Teniendo en cuenta que ya se había establecido la OM JAHV 0019 relacionada con gestión de la calidad, la cual se encuentra al momento de a presente auditoría abierta, no se genera nueva OM por este concepto.  Se procede a ampliar el contenido de la OM.</w:t>
                  </w:r>
                </w:p>
                <w:p w14:paraId="6BAC7833" w14:textId="140D3034" w:rsidR="0F7D060C" w:rsidRDefault="0F7D060C" w:rsidP="082E9394">
                  <w:pPr>
                    <w:jc w:val="both"/>
                    <w:rPr>
                      <w:rFonts w:ascii="Arial" w:eastAsia="Arial" w:hAnsi="Arial" w:cs="Arial"/>
                      <w:sz w:val="18"/>
                      <w:szCs w:val="18"/>
                      <w:lang w:val="es-ES"/>
                    </w:rPr>
                  </w:pPr>
                </w:p>
              </w:tc>
              <w:tc>
                <w:tcPr>
                  <w:tcW w:w="735" w:type="dxa"/>
                  <w:noWrap/>
                  <w:vAlign w:val="center"/>
                </w:tcPr>
                <w:p w14:paraId="2A67AE52" w14:textId="7B3D7A77" w:rsidR="0F7D060C" w:rsidRDefault="0F7D060C" w:rsidP="0F7D060C">
                  <w:pPr>
                    <w:spacing w:line="259" w:lineRule="auto"/>
                    <w:jc w:val="center"/>
                  </w:pPr>
                </w:p>
              </w:tc>
              <w:tc>
                <w:tcPr>
                  <w:tcW w:w="722" w:type="dxa"/>
                  <w:noWrap/>
                  <w:vAlign w:val="center"/>
                </w:tcPr>
                <w:p w14:paraId="3C329EE2" w14:textId="7E856030" w:rsidR="0F7D060C" w:rsidRDefault="5E3E0000" w:rsidP="0F7D060C">
                  <w:pPr>
                    <w:spacing w:line="259" w:lineRule="auto"/>
                    <w:jc w:val="center"/>
                    <w:rPr>
                      <w:rFonts w:ascii="Arial" w:eastAsia="Arial" w:hAnsi="Arial" w:cs="Arial"/>
                      <w:color w:val="000000" w:themeColor="text1"/>
                      <w:sz w:val="18"/>
                      <w:szCs w:val="18"/>
                    </w:rPr>
                  </w:pPr>
                  <w:r w:rsidRPr="082E9394">
                    <w:rPr>
                      <w:rFonts w:ascii="Arial" w:eastAsia="Arial" w:hAnsi="Arial" w:cs="Arial"/>
                      <w:color w:val="000000" w:themeColor="text1"/>
                      <w:sz w:val="18"/>
                      <w:szCs w:val="18"/>
                    </w:rPr>
                    <w:t>X</w:t>
                  </w:r>
                </w:p>
              </w:tc>
            </w:tr>
            <w:tr w:rsidR="004D0439" w:rsidRPr="00663FE3" w14:paraId="6883ED11" w14:textId="77777777" w:rsidTr="005E55CB">
              <w:trPr>
                <w:trHeight w:val="300"/>
              </w:trPr>
              <w:tc>
                <w:tcPr>
                  <w:tcW w:w="1159" w:type="dxa"/>
                  <w:vAlign w:val="center"/>
                </w:tcPr>
                <w:p w14:paraId="7063258B" w14:textId="77777777" w:rsidR="00222B81" w:rsidRPr="00663FE3" w:rsidRDefault="20060420" w:rsidP="0E14F2CD">
                  <w:pPr>
                    <w:jc w:val="both"/>
                    <w:rPr>
                      <w:rFonts w:ascii="Arial" w:eastAsia="Arial" w:hAnsi="Arial" w:cs="Arial"/>
                      <w:sz w:val="18"/>
                      <w:szCs w:val="18"/>
                    </w:rPr>
                  </w:pPr>
                  <w:r w:rsidRPr="20060420">
                    <w:rPr>
                      <w:rFonts w:ascii="Arial" w:eastAsia="Arial" w:hAnsi="Arial" w:cs="Arial"/>
                      <w:color w:val="000000" w:themeColor="text1"/>
                      <w:sz w:val="18"/>
                      <w:szCs w:val="18"/>
                    </w:rPr>
                    <w:t>Seguimiento y control</w:t>
                  </w:r>
                </w:p>
              </w:tc>
              <w:tc>
                <w:tcPr>
                  <w:tcW w:w="6887" w:type="dxa"/>
                  <w:vAlign w:val="center"/>
                </w:tcPr>
                <w:p w14:paraId="72A66B3C" w14:textId="49F73D60" w:rsidR="20060420" w:rsidRDefault="35FC104A" w:rsidP="082E9394">
                  <w:pPr>
                    <w:jc w:val="both"/>
                    <w:rPr>
                      <w:rFonts w:ascii="Arial" w:eastAsia="Arial" w:hAnsi="Arial" w:cs="Arial"/>
                      <w:color w:val="000000" w:themeColor="text1"/>
                      <w:sz w:val="18"/>
                      <w:szCs w:val="18"/>
                      <w:lang w:val="es-ES"/>
                    </w:rPr>
                  </w:pPr>
                  <w:r w:rsidRPr="082E9394">
                    <w:rPr>
                      <w:rFonts w:ascii="Arial" w:eastAsia="Arial" w:hAnsi="Arial" w:cs="Arial"/>
                      <w:color w:val="000000" w:themeColor="text1"/>
                      <w:sz w:val="18"/>
                      <w:szCs w:val="18"/>
                      <w:lang w:val="es-ES"/>
                    </w:rPr>
                    <w:t>Se evidencian informes trimestrales No. 3 a 6 presentados por el CCCNG correspondientes al período a mayo de 2022 a mayo de 2023</w:t>
                  </w:r>
                </w:p>
                <w:p w14:paraId="12B29CD7" w14:textId="5F681BD7" w:rsidR="20060420" w:rsidRDefault="35FC104A" w:rsidP="082E9394">
                  <w:pPr>
                    <w:jc w:val="both"/>
                  </w:pPr>
                  <w:r w:rsidRPr="082E9394">
                    <w:rPr>
                      <w:rFonts w:ascii="Arial" w:eastAsia="Arial" w:hAnsi="Arial" w:cs="Arial"/>
                      <w:color w:val="000000" w:themeColor="text1"/>
                      <w:sz w:val="18"/>
                      <w:szCs w:val="18"/>
                      <w:lang w:val="es-ES"/>
                    </w:rPr>
                    <w:t>Se evidencian informes de supervisión al convenio hasta diciembre de 2025, no se evidencian informes posteriores.</w:t>
                  </w:r>
                </w:p>
                <w:p w14:paraId="361B5592" w14:textId="6CF4CDCD" w:rsidR="20060420" w:rsidRDefault="35FC104A" w:rsidP="47BB1F6A">
                  <w:pPr>
                    <w:jc w:val="both"/>
                    <w:rPr>
                      <w:rFonts w:ascii="Arial" w:eastAsia="Arial" w:hAnsi="Arial" w:cs="Arial"/>
                      <w:color w:val="000000" w:themeColor="text1"/>
                      <w:sz w:val="18"/>
                      <w:szCs w:val="18"/>
                      <w:lang w:val="es-ES"/>
                    </w:rPr>
                  </w:pPr>
                  <w:r w:rsidRPr="47BB1F6A">
                    <w:rPr>
                      <w:rFonts w:ascii="Arial" w:eastAsia="Arial" w:hAnsi="Arial" w:cs="Arial"/>
                      <w:color w:val="000000" w:themeColor="text1"/>
                      <w:sz w:val="18"/>
                      <w:szCs w:val="18"/>
                      <w:lang w:val="es-ES"/>
                    </w:rPr>
                    <w:t>Informe mensual de enero de 2025 registra:</w:t>
                  </w:r>
                  <w:r w:rsidR="20060420">
                    <w:br/>
                  </w:r>
                  <w:r w:rsidRPr="47BB1F6A">
                    <w:rPr>
                      <w:rFonts w:ascii="Arial" w:eastAsia="Arial" w:hAnsi="Arial" w:cs="Arial"/>
                      <w:color w:val="000000" w:themeColor="text1"/>
                      <w:sz w:val="18"/>
                      <w:szCs w:val="18"/>
                      <w:lang w:val="es-ES"/>
                    </w:rPr>
                    <w:t xml:space="preserve">  -Adecuación del puerto (Desembarcadero):"...Con respecto a la plaza no se ha tenido respuesta por parte de la alcaldía, para el encerramiento del lugar e iniciar las obras relacionadas de socialización con la población de Gambote.</w:t>
                  </w:r>
                  <w:r w:rsidR="20060420">
                    <w:br/>
                  </w:r>
                  <w:r w:rsidRPr="47BB1F6A">
                    <w:rPr>
                      <w:rFonts w:ascii="Arial" w:eastAsia="Arial" w:hAnsi="Arial" w:cs="Arial"/>
                      <w:color w:val="000000" w:themeColor="text1"/>
                      <w:sz w:val="18"/>
                      <w:szCs w:val="18"/>
                      <w:lang w:val="es-ES"/>
                    </w:rPr>
                    <w:t xml:space="preserve">El Fondo </w:t>
                  </w:r>
                  <w:r w:rsidR="1B81A56F" w:rsidRPr="47BB1F6A">
                    <w:rPr>
                      <w:rFonts w:ascii="Arial" w:eastAsia="Arial" w:hAnsi="Arial" w:cs="Arial"/>
                      <w:color w:val="000000" w:themeColor="text1"/>
                      <w:sz w:val="18"/>
                      <w:szCs w:val="18"/>
                      <w:lang w:val="es-ES"/>
                    </w:rPr>
                    <w:t>A</w:t>
                  </w:r>
                  <w:r w:rsidRPr="47BB1F6A">
                    <w:rPr>
                      <w:rFonts w:ascii="Arial" w:eastAsia="Arial" w:hAnsi="Arial" w:cs="Arial"/>
                      <w:color w:val="000000" w:themeColor="text1"/>
                      <w:sz w:val="18"/>
                      <w:szCs w:val="18"/>
                      <w:lang w:val="es-ES"/>
                    </w:rPr>
                    <w:t xml:space="preserve">daptación </w:t>
                  </w:r>
                  <w:r w:rsidR="59E55CA0" w:rsidRPr="47BB1F6A">
                    <w:rPr>
                      <w:rFonts w:ascii="Arial" w:eastAsia="Arial" w:hAnsi="Arial" w:cs="Arial"/>
                      <w:color w:val="000000" w:themeColor="text1"/>
                      <w:sz w:val="18"/>
                      <w:szCs w:val="18"/>
                      <w:lang w:val="es-ES"/>
                    </w:rPr>
                    <w:t xml:space="preserve">ha indagado </w:t>
                  </w:r>
                  <w:r w:rsidRPr="47BB1F6A">
                    <w:rPr>
                      <w:rFonts w:ascii="Arial" w:eastAsia="Arial" w:hAnsi="Arial" w:cs="Arial"/>
                      <w:color w:val="000000" w:themeColor="text1"/>
                      <w:sz w:val="18"/>
                      <w:szCs w:val="18"/>
                      <w:lang w:val="es-ES"/>
                    </w:rPr>
                    <w:t xml:space="preserve">sobre la gestión de los permisos ambientales que se deben tramitar ante la autoridad ambiental (CARDIQUE), de la cual el </w:t>
                  </w:r>
                  <w:r w:rsidR="69DFF14C" w:rsidRPr="47BB1F6A">
                    <w:rPr>
                      <w:rFonts w:ascii="Arial" w:eastAsia="Arial" w:hAnsi="Arial" w:cs="Arial"/>
                      <w:color w:val="000000" w:themeColor="text1"/>
                      <w:sz w:val="18"/>
                      <w:szCs w:val="18"/>
                      <w:lang w:val="es-ES"/>
                    </w:rPr>
                    <w:t>CCCNG</w:t>
                  </w:r>
                  <w:r w:rsidRPr="47BB1F6A">
                    <w:rPr>
                      <w:rFonts w:ascii="Arial" w:eastAsia="Arial" w:hAnsi="Arial" w:cs="Arial"/>
                      <w:color w:val="000000" w:themeColor="text1"/>
                      <w:sz w:val="18"/>
                      <w:szCs w:val="18"/>
                      <w:lang w:val="es-ES"/>
                    </w:rPr>
                    <w:t xml:space="preserve"> responde que están a la espera de la respuesta por parte de </w:t>
                  </w:r>
                  <w:r w:rsidR="26FE827C" w:rsidRPr="47BB1F6A">
                    <w:rPr>
                      <w:rFonts w:ascii="Arial" w:eastAsia="Arial" w:hAnsi="Arial" w:cs="Arial"/>
                      <w:color w:val="000000" w:themeColor="text1"/>
                      <w:sz w:val="18"/>
                      <w:szCs w:val="18"/>
                      <w:lang w:val="es-ES"/>
                    </w:rPr>
                    <w:t>C</w:t>
                  </w:r>
                  <w:r w:rsidRPr="47BB1F6A">
                    <w:rPr>
                      <w:rFonts w:ascii="Arial" w:eastAsia="Arial" w:hAnsi="Arial" w:cs="Arial"/>
                      <w:color w:val="000000" w:themeColor="text1"/>
                      <w:sz w:val="18"/>
                      <w:szCs w:val="18"/>
                      <w:lang w:val="es-ES"/>
                    </w:rPr>
                    <w:t>orporación para avanzar con respecto al tema de los permisos ambientales..."</w:t>
                  </w:r>
                </w:p>
                <w:p w14:paraId="3A8FC1B3" w14:textId="7F80A007" w:rsidR="20060420" w:rsidRDefault="35FC104A" w:rsidP="082E9394">
                  <w:pPr>
                    <w:jc w:val="both"/>
                  </w:pPr>
                  <w:r w:rsidRPr="082E9394">
                    <w:rPr>
                      <w:rFonts w:ascii="Arial" w:eastAsia="Arial" w:hAnsi="Arial" w:cs="Arial"/>
                      <w:color w:val="000000" w:themeColor="text1"/>
                      <w:sz w:val="18"/>
                      <w:szCs w:val="18"/>
                      <w:lang w:val="es-ES"/>
                    </w:rPr>
                    <w:t xml:space="preserve">Se realizan tiene prevista la realización de COMITÉS OPERATIVOS. Se evidencia actas de año 2024: Febrero, abril. Juilo y octubre. </w:t>
                  </w:r>
                </w:p>
                <w:p w14:paraId="6810E3D8" w14:textId="311D5386" w:rsidR="20060420" w:rsidRDefault="35FC104A" w:rsidP="082E9394">
                  <w:pPr>
                    <w:jc w:val="both"/>
                  </w:pPr>
                  <w:r w:rsidRPr="47BB1F6A">
                    <w:rPr>
                      <w:rFonts w:ascii="Arial" w:eastAsia="Arial" w:hAnsi="Arial" w:cs="Arial"/>
                      <w:color w:val="000000" w:themeColor="text1"/>
                      <w:sz w:val="18"/>
                      <w:szCs w:val="18"/>
                      <w:lang w:val="es-ES"/>
                    </w:rPr>
                    <w:t>Se realizan reuniones del Comité de Coordinación, como la No. 22 del 30/05/2024, 01/08/2024 y 19/12/2024.</w:t>
                  </w:r>
                </w:p>
                <w:p w14:paraId="137D4E17" w14:textId="32128D1C" w:rsidR="47BB1F6A" w:rsidRDefault="47BB1F6A" w:rsidP="47BB1F6A">
                  <w:pPr>
                    <w:jc w:val="both"/>
                    <w:rPr>
                      <w:rFonts w:ascii="Arial" w:eastAsia="Arial" w:hAnsi="Arial" w:cs="Arial"/>
                      <w:color w:val="000000" w:themeColor="text1"/>
                      <w:sz w:val="18"/>
                      <w:szCs w:val="18"/>
                      <w:lang w:val="es-ES"/>
                    </w:rPr>
                  </w:pPr>
                </w:p>
                <w:p w14:paraId="48CD1063" w14:textId="28B5D259" w:rsidR="20060420" w:rsidRDefault="35FC104A" w:rsidP="082E9394">
                  <w:pPr>
                    <w:jc w:val="both"/>
                  </w:pPr>
                  <w:r w:rsidRPr="082E9394">
                    <w:rPr>
                      <w:rFonts w:ascii="Arial" w:eastAsia="Arial" w:hAnsi="Arial" w:cs="Arial"/>
                      <w:color w:val="000000" w:themeColor="text1"/>
                      <w:sz w:val="18"/>
                      <w:szCs w:val="18"/>
                      <w:lang w:val="es-ES"/>
                    </w:rPr>
                    <w:t>El CCCNG tiene previsto presentar informes trimestrales.  Se evidencian informes hasta mayo de 2023, no se evidencian informes posteriores.</w:t>
                  </w:r>
                </w:p>
                <w:p w14:paraId="33F07747" w14:textId="37118DF5" w:rsidR="20060420" w:rsidRDefault="2CF82310" w:rsidP="082E9394">
                  <w:pPr>
                    <w:jc w:val="both"/>
                    <w:rPr>
                      <w:rFonts w:ascii="Arial" w:eastAsia="Arial" w:hAnsi="Arial" w:cs="Arial"/>
                      <w:color w:val="000000" w:themeColor="text1"/>
                      <w:sz w:val="18"/>
                      <w:szCs w:val="18"/>
                      <w:lang w:val="es-ES"/>
                    </w:rPr>
                  </w:pPr>
                  <w:r w:rsidRPr="47BB1F6A">
                    <w:rPr>
                      <w:rFonts w:ascii="Arial" w:eastAsia="Arial" w:hAnsi="Arial" w:cs="Arial"/>
                      <w:color w:val="000000" w:themeColor="text1"/>
                      <w:sz w:val="18"/>
                      <w:szCs w:val="18"/>
                      <w:lang w:val="es-ES"/>
                    </w:rPr>
                    <w:t>Dado que ya existe OM abierta por esta tipología, no se genera nueva OM.</w:t>
                  </w:r>
                </w:p>
                <w:p w14:paraId="7CA69646" w14:textId="65C792A8" w:rsidR="47BB1F6A" w:rsidRDefault="47BB1F6A" w:rsidP="47BB1F6A">
                  <w:pPr>
                    <w:jc w:val="both"/>
                    <w:rPr>
                      <w:rFonts w:ascii="Arial" w:eastAsia="Arial" w:hAnsi="Arial" w:cs="Arial"/>
                      <w:color w:val="000000" w:themeColor="text1"/>
                      <w:sz w:val="18"/>
                      <w:szCs w:val="18"/>
                      <w:lang w:val="es-ES"/>
                    </w:rPr>
                  </w:pPr>
                </w:p>
                <w:p w14:paraId="17CDF201" w14:textId="38B2B685" w:rsidR="20060420" w:rsidRDefault="11A3094A" w:rsidP="11A3094A">
                  <w:pPr>
                    <w:jc w:val="both"/>
                    <w:rPr>
                      <w:rFonts w:ascii="Arial" w:eastAsia="Arial" w:hAnsi="Arial" w:cs="Arial"/>
                      <w:color w:val="000000" w:themeColor="text1"/>
                      <w:sz w:val="18"/>
                      <w:szCs w:val="18"/>
                      <w:lang w:val="es-ES"/>
                    </w:rPr>
                  </w:pPr>
                  <w:r w:rsidRPr="11A3094A">
                    <w:rPr>
                      <w:rFonts w:ascii="Arial" w:eastAsia="Arial" w:hAnsi="Arial" w:cs="Arial"/>
                      <w:color w:val="000000" w:themeColor="text1"/>
                      <w:sz w:val="18"/>
                      <w:szCs w:val="18"/>
                      <w:lang w:val="es-ES"/>
                    </w:rPr>
                    <w:t>Teniendo en cuenta que al momento de realización de la presente auditoría se encuentra abierta la OM JAHV 0021 relacionada con debilidades en el seguimiento a convenios, no se genera nueva OM con esta tipología.</w:t>
                  </w:r>
                </w:p>
              </w:tc>
              <w:tc>
                <w:tcPr>
                  <w:tcW w:w="735" w:type="dxa"/>
                  <w:noWrap/>
                  <w:vAlign w:val="center"/>
                </w:tcPr>
                <w:p w14:paraId="179A6D9F" w14:textId="62B3ED5C" w:rsidR="20060420" w:rsidRDefault="20060420" w:rsidP="20060420">
                  <w:pPr>
                    <w:jc w:val="center"/>
                  </w:pPr>
                </w:p>
              </w:tc>
              <w:tc>
                <w:tcPr>
                  <w:tcW w:w="722" w:type="dxa"/>
                  <w:noWrap/>
                  <w:vAlign w:val="center"/>
                </w:tcPr>
                <w:p w14:paraId="50FE978F" w14:textId="280D3554" w:rsidR="20060420" w:rsidRDefault="35FC104A" w:rsidP="20060420">
                  <w:pPr>
                    <w:jc w:val="center"/>
                  </w:pPr>
                  <w:r>
                    <w:t>X</w:t>
                  </w:r>
                </w:p>
              </w:tc>
            </w:tr>
            <w:tr w:rsidR="0F7D060C" w14:paraId="12631C63" w14:textId="77777777" w:rsidTr="005E55CB">
              <w:trPr>
                <w:trHeight w:val="300"/>
              </w:trPr>
              <w:tc>
                <w:tcPr>
                  <w:tcW w:w="1159" w:type="dxa"/>
                  <w:vAlign w:val="center"/>
                </w:tcPr>
                <w:p w14:paraId="0B993973" w14:textId="7F29845A" w:rsidR="1E527660" w:rsidRDefault="1E527660" w:rsidP="0F7D060C">
                  <w:pPr>
                    <w:jc w:val="both"/>
                    <w:rPr>
                      <w:rFonts w:ascii="Arial" w:eastAsia="Arial" w:hAnsi="Arial" w:cs="Arial"/>
                      <w:color w:val="000000" w:themeColor="text1"/>
                      <w:sz w:val="18"/>
                      <w:szCs w:val="18"/>
                    </w:rPr>
                  </w:pPr>
                  <w:r w:rsidRPr="0F7D060C">
                    <w:rPr>
                      <w:rFonts w:ascii="Arial" w:eastAsia="Arial" w:hAnsi="Arial" w:cs="Arial"/>
                      <w:color w:val="000000" w:themeColor="text1"/>
                      <w:sz w:val="18"/>
                      <w:szCs w:val="18"/>
                    </w:rPr>
                    <w:t>Gestión del conocimiento</w:t>
                  </w:r>
                </w:p>
              </w:tc>
              <w:tc>
                <w:tcPr>
                  <w:tcW w:w="6887" w:type="dxa"/>
                  <w:vAlign w:val="center"/>
                </w:tcPr>
                <w:p w14:paraId="297631AB" w14:textId="70AA0D1F" w:rsidR="0F7D060C" w:rsidRDefault="11A3094A" w:rsidP="0F7D060C">
                  <w:pPr>
                    <w:jc w:val="both"/>
                    <w:rPr>
                      <w:rFonts w:ascii="Arial" w:eastAsia="Arial" w:hAnsi="Arial" w:cs="Arial"/>
                      <w:color w:val="000000" w:themeColor="text1"/>
                      <w:sz w:val="18"/>
                      <w:szCs w:val="18"/>
                      <w:lang w:val="es-ES"/>
                    </w:rPr>
                  </w:pPr>
                  <w:r w:rsidRPr="11A3094A">
                    <w:rPr>
                      <w:rFonts w:ascii="Arial" w:eastAsia="Arial" w:hAnsi="Arial" w:cs="Arial"/>
                      <w:color w:val="000000" w:themeColor="text1"/>
                      <w:sz w:val="18"/>
                      <w:szCs w:val="18"/>
                      <w:lang w:val="es-ES"/>
                    </w:rPr>
                    <w:t>No se han documentado, siendo importante hacerlo para capitalizar el conocimiento que se está generando en el proyecto.  Teniendo en cuenta que al momento de realización de la presenta auditoría se encuentra la OM JAHV 0020 relacionada con Lecciones aprendidas, no se genera nueva OM.</w:t>
                  </w:r>
                </w:p>
              </w:tc>
              <w:tc>
                <w:tcPr>
                  <w:tcW w:w="735" w:type="dxa"/>
                  <w:noWrap/>
                  <w:vAlign w:val="center"/>
                </w:tcPr>
                <w:p w14:paraId="1341FB1E" w14:textId="6E4AEDC2" w:rsidR="0F7D060C" w:rsidRDefault="0F7D060C" w:rsidP="0F7D060C">
                  <w:pPr>
                    <w:jc w:val="center"/>
                  </w:pPr>
                </w:p>
              </w:tc>
              <w:tc>
                <w:tcPr>
                  <w:tcW w:w="722" w:type="dxa"/>
                  <w:noWrap/>
                  <w:vAlign w:val="center"/>
                </w:tcPr>
                <w:p w14:paraId="7A6BF80B" w14:textId="70FD438F" w:rsidR="0F7D060C" w:rsidRDefault="3011DEEE" w:rsidP="0F7D060C">
                  <w:pPr>
                    <w:jc w:val="center"/>
                  </w:pPr>
                  <w:r>
                    <w:t>X</w:t>
                  </w:r>
                </w:p>
              </w:tc>
            </w:tr>
          </w:tbl>
          <w:p w14:paraId="179AA22A" w14:textId="77777777" w:rsidR="006F546D" w:rsidRDefault="20060420" w:rsidP="000C5A55">
            <w:pPr>
              <w:jc w:val="both"/>
              <w:rPr>
                <w:rFonts w:ascii="Arial" w:eastAsia="Arial Narrow" w:hAnsi="Arial" w:cs="Arial"/>
                <w:b/>
                <w:bCs/>
                <w:sz w:val="20"/>
                <w:szCs w:val="20"/>
              </w:rPr>
            </w:pPr>
            <w:r w:rsidRPr="20060420">
              <w:rPr>
                <w:rFonts w:ascii="Arial" w:eastAsia="Arial Narrow" w:hAnsi="Arial" w:cs="Arial"/>
                <w:b/>
                <w:bCs/>
                <w:sz w:val="20"/>
                <w:szCs w:val="20"/>
              </w:rPr>
              <w:t xml:space="preserve"> </w:t>
            </w:r>
          </w:p>
          <w:p w14:paraId="7A0E55B3" w14:textId="610BAA8C" w:rsidR="000C5A55" w:rsidRPr="00663FE3" w:rsidRDefault="000C5A55" w:rsidP="000C5A55">
            <w:pPr>
              <w:jc w:val="both"/>
              <w:rPr>
                <w:rFonts w:ascii="Arial" w:eastAsia="Arial Narrow" w:hAnsi="Arial" w:cs="Arial"/>
                <w:b/>
                <w:bCs/>
                <w:color w:val="4F81BD" w:themeColor="accent1"/>
                <w:sz w:val="20"/>
                <w:szCs w:val="20"/>
              </w:rPr>
            </w:pPr>
            <w:r w:rsidRPr="4B73C634">
              <w:rPr>
                <w:rFonts w:ascii="Arial" w:eastAsia="Arial Narrow" w:hAnsi="Arial" w:cs="Arial"/>
                <w:b/>
                <w:bCs/>
                <w:color w:val="4F81BD" w:themeColor="accent1"/>
                <w:sz w:val="20"/>
                <w:szCs w:val="20"/>
              </w:rPr>
              <w:t>Oportunidades de Mejora del Componente técnico.</w:t>
            </w:r>
          </w:p>
          <w:p w14:paraId="55F0A641" w14:textId="71E9904F" w:rsidR="4B73C634" w:rsidRDefault="4B73C634" w:rsidP="4B73C634">
            <w:pPr>
              <w:jc w:val="both"/>
              <w:rPr>
                <w:rFonts w:ascii="Arial" w:eastAsia="Arial" w:hAnsi="Arial" w:cs="Arial"/>
                <w:color w:val="4F81BD" w:themeColor="accent1"/>
                <w:sz w:val="20"/>
                <w:szCs w:val="20"/>
              </w:rPr>
            </w:pPr>
          </w:p>
          <w:p w14:paraId="05E25EF5" w14:textId="75072275" w:rsidR="4B73C634" w:rsidRDefault="338321B5" w:rsidP="47BB1F6A">
            <w:pPr>
              <w:jc w:val="both"/>
              <w:rPr>
                <w:rFonts w:ascii="Arial" w:eastAsia="Arial" w:hAnsi="Arial" w:cs="Arial"/>
                <w:color w:val="000000" w:themeColor="text1"/>
                <w:sz w:val="20"/>
                <w:szCs w:val="20"/>
                <w:lang w:val="es-ES"/>
              </w:rPr>
            </w:pPr>
            <w:r w:rsidRPr="47BB1F6A">
              <w:rPr>
                <w:rFonts w:ascii="Arial" w:eastAsia="Arial" w:hAnsi="Arial" w:cs="Arial"/>
                <w:color w:val="000000" w:themeColor="text1"/>
                <w:sz w:val="20"/>
                <w:szCs w:val="20"/>
                <w:lang w:val="es-ES"/>
              </w:rPr>
              <w:t>No se generan oportunidades de mejora adicionales a las existentes en estado abierto, a saber:</w:t>
            </w:r>
          </w:p>
          <w:p w14:paraId="245788FA" w14:textId="7DADE251" w:rsidR="4B73C634" w:rsidRDefault="589296C3" w:rsidP="47BB1F6A">
            <w:pPr>
              <w:pStyle w:val="Prrafodelista"/>
              <w:numPr>
                <w:ilvl w:val="0"/>
                <w:numId w:val="3"/>
              </w:numPr>
              <w:rPr>
                <w:rFonts w:ascii="Arial" w:eastAsia="Arial" w:hAnsi="Arial" w:cs="Arial"/>
                <w:sz w:val="20"/>
                <w:szCs w:val="20"/>
              </w:rPr>
            </w:pPr>
            <w:r w:rsidRPr="47BB1F6A">
              <w:rPr>
                <w:rFonts w:ascii="Arial" w:eastAsia="Arial" w:hAnsi="Arial" w:cs="Arial"/>
                <w:sz w:val="20"/>
                <w:szCs w:val="20"/>
              </w:rPr>
              <w:t>JAHV 0019: Gestión de Calidad.</w:t>
            </w:r>
          </w:p>
          <w:p w14:paraId="0654C175" w14:textId="0FFEEB3A" w:rsidR="4B73C634" w:rsidRDefault="589296C3" w:rsidP="47BB1F6A">
            <w:pPr>
              <w:pStyle w:val="Prrafodelista"/>
              <w:numPr>
                <w:ilvl w:val="0"/>
                <w:numId w:val="3"/>
              </w:numPr>
              <w:rPr>
                <w:rFonts w:ascii="Arial" w:eastAsia="Arial" w:hAnsi="Arial" w:cs="Arial"/>
                <w:sz w:val="20"/>
                <w:szCs w:val="20"/>
              </w:rPr>
            </w:pPr>
            <w:r w:rsidRPr="47BB1F6A">
              <w:rPr>
                <w:rFonts w:ascii="Arial" w:eastAsia="Arial" w:hAnsi="Arial" w:cs="Arial"/>
                <w:sz w:val="20"/>
                <w:szCs w:val="20"/>
              </w:rPr>
              <w:t>JAHV 0020: Gestión de lecciones aprendidas</w:t>
            </w:r>
          </w:p>
          <w:p w14:paraId="30A1BBCA" w14:textId="247C9B3E" w:rsidR="4B73C634" w:rsidRDefault="589296C3" w:rsidP="47BB1F6A">
            <w:pPr>
              <w:pStyle w:val="Prrafodelista"/>
              <w:numPr>
                <w:ilvl w:val="0"/>
                <w:numId w:val="3"/>
              </w:numPr>
              <w:rPr>
                <w:rFonts w:ascii="Arial" w:eastAsia="Arial" w:hAnsi="Arial" w:cs="Arial"/>
                <w:sz w:val="20"/>
                <w:szCs w:val="20"/>
              </w:rPr>
            </w:pPr>
            <w:r w:rsidRPr="47BB1F6A">
              <w:rPr>
                <w:rFonts w:ascii="Arial" w:eastAsia="Arial" w:hAnsi="Arial" w:cs="Arial"/>
                <w:sz w:val="20"/>
                <w:szCs w:val="20"/>
              </w:rPr>
              <w:t>JAHV 0021: Debilidades en el seguimiento a convenios</w:t>
            </w:r>
          </w:p>
          <w:p w14:paraId="64236FE8" w14:textId="39757E21" w:rsidR="4B73C634" w:rsidRDefault="4B73C634" w:rsidP="47BB1F6A">
            <w:pPr>
              <w:rPr>
                <w:rFonts w:ascii="Arial" w:eastAsia="Arial" w:hAnsi="Arial" w:cs="Arial"/>
                <w:color w:val="000000" w:themeColor="text1"/>
                <w:sz w:val="20"/>
                <w:szCs w:val="20"/>
              </w:rPr>
            </w:pPr>
          </w:p>
          <w:p w14:paraId="3B45D2F0" w14:textId="77777777" w:rsidR="00222B81" w:rsidRPr="00663FE3" w:rsidRDefault="00222B81" w:rsidP="004D0439">
            <w:pPr>
              <w:pStyle w:val="Prrafodelista"/>
              <w:numPr>
                <w:ilvl w:val="1"/>
                <w:numId w:val="31"/>
              </w:numPr>
              <w:rPr>
                <w:rFonts w:ascii="Arial" w:eastAsia="Arial Narrow" w:hAnsi="Arial" w:cs="Arial"/>
                <w:b/>
                <w:bCs/>
                <w:color w:val="004E9A"/>
                <w:sz w:val="20"/>
                <w:szCs w:val="20"/>
              </w:rPr>
            </w:pPr>
            <w:r w:rsidRPr="00663FE3">
              <w:rPr>
                <w:rFonts w:ascii="Arial" w:eastAsia="Arial Narrow" w:hAnsi="Arial" w:cs="Arial"/>
                <w:b/>
                <w:bCs/>
                <w:color w:val="004E9A"/>
                <w:sz w:val="20"/>
                <w:szCs w:val="20"/>
              </w:rPr>
              <w:t xml:space="preserve"> Resultado componente Financiero </w:t>
            </w:r>
          </w:p>
          <w:p w14:paraId="00BA2419" w14:textId="77777777" w:rsidR="00222B81" w:rsidRPr="00663FE3" w:rsidRDefault="00222B81" w:rsidP="00222B81">
            <w:pPr>
              <w:rPr>
                <w:rFonts w:ascii="Arial" w:eastAsia="Arial Narrow" w:hAnsi="Arial" w:cs="Arial"/>
                <w:b/>
                <w:bCs/>
                <w:sz w:val="20"/>
                <w:szCs w:val="20"/>
              </w:rPr>
            </w:pPr>
          </w:p>
          <w:p w14:paraId="00077D92" w14:textId="77777777" w:rsidR="00222B81" w:rsidRPr="00663FE3" w:rsidRDefault="00FB3DCE" w:rsidP="00FB3DCE">
            <w:pPr>
              <w:jc w:val="both"/>
              <w:rPr>
                <w:rFonts w:ascii="Arial" w:eastAsia="Aptos" w:hAnsi="Arial" w:cs="Arial"/>
                <w:sz w:val="20"/>
                <w:szCs w:val="20"/>
              </w:rPr>
            </w:pPr>
            <w:r w:rsidRPr="0E14F2CD">
              <w:rPr>
                <w:rFonts w:ascii="Arial" w:eastAsia="Aptos" w:hAnsi="Arial" w:cs="Arial"/>
                <w:sz w:val="20"/>
                <w:szCs w:val="20"/>
              </w:rPr>
              <w:t>Como resultado de los análisis financieros y de la ejecución financiera y presupuestal</w:t>
            </w:r>
            <w:r w:rsidR="00326A5F" w:rsidRPr="0E14F2CD">
              <w:rPr>
                <w:rFonts w:ascii="Arial" w:eastAsia="Aptos" w:hAnsi="Arial" w:cs="Arial"/>
                <w:sz w:val="20"/>
                <w:szCs w:val="20"/>
              </w:rPr>
              <w:t>,</w:t>
            </w:r>
            <w:r w:rsidRPr="0E14F2CD">
              <w:rPr>
                <w:rFonts w:ascii="Arial" w:eastAsia="Aptos" w:hAnsi="Arial" w:cs="Arial"/>
                <w:sz w:val="20"/>
                <w:szCs w:val="20"/>
              </w:rPr>
              <w:t xml:space="preserve"> para el proyecto </w:t>
            </w:r>
            <w:r w:rsidR="00663FE3" w:rsidRPr="0E14F2CD">
              <w:rPr>
                <w:rFonts w:ascii="Arial" w:eastAsia="Aptos" w:hAnsi="Arial" w:cs="Arial"/>
                <w:sz w:val="20"/>
                <w:szCs w:val="20"/>
              </w:rPr>
              <w:t xml:space="preserve">objeto de auditoría </w:t>
            </w:r>
            <w:r w:rsidRPr="0E14F2CD">
              <w:rPr>
                <w:rFonts w:ascii="Arial" w:eastAsia="Aptos" w:hAnsi="Arial" w:cs="Arial"/>
                <w:sz w:val="20"/>
                <w:szCs w:val="20"/>
              </w:rPr>
              <w:t xml:space="preserve">se pudo evidenciar lo siguiente: </w:t>
            </w:r>
          </w:p>
          <w:p w14:paraId="3A68FD24" w14:textId="77777777" w:rsidR="00FB3DCE" w:rsidRPr="00663FE3" w:rsidRDefault="00FB3DCE" w:rsidP="00222B81">
            <w:pPr>
              <w:rPr>
                <w:rFonts w:ascii="Arial" w:eastAsia="Arial Narrow" w:hAnsi="Arial" w:cs="Arial"/>
                <w:b/>
                <w:bCs/>
                <w:sz w:val="20"/>
                <w:szCs w:val="20"/>
              </w:rPr>
            </w:pPr>
          </w:p>
          <w:tbl>
            <w:tblPr>
              <w:tblW w:w="9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96"/>
              <w:gridCol w:w="7371"/>
              <w:gridCol w:w="567"/>
              <w:gridCol w:w="850"/>
            </w:tblGrid>
            <w:tr w:rsidR="00222B81" w:rsidRPr="00663FE3" w14:paraId="49432358" w14:textId="77777777" w:rsidTr="003E64F3">
              <w:trPr>
                <w:trHeight w:val="300"/>
                <w:tblHeader/>
              </w:trPr>
              <w:tc>
                <w:tcPr>
                  <w:tcW w:w="9806" w:type="dxa"/>
                  <w:gridSpan w:val="4"/>
                  <w:shd w:val="clear" w:color="auto" w:fill="244061" w:themeFill="accent1" w:themeFillShade="80"/>
                  <w:noWrap/>
                  <w:vAlign w:val="bottom"/>
                  <w:hideMark/>
                </w:tcPr>
                <w:p w14:paraId="68C42EC5" w14:textId="77777777" w:rsidR="00222B81" w:rsidRPr="00663FE3" w:rsidRDefault="00222B81" w:rsidP="00222B81">
                  <w:pPr>
                    <w:jc w:val="center"/>
                    <w:rPr>
                      <w:rFonts w:ascii="Arial" w:hAnsi="Arial" w:cs="Arial"/>
                      <w:b/>
                      <w:bCs/>
                      <w:color w:val="FFFFFF"/>
                      <w:sz w:val="18"/>
                      <w:szCs w:val="18"/>
                      <w:lang w:eastAsia="es-CO"/>
                    </w:rPr>
                  </w:pPr>
                  <w:r w:rsidRPr="00663FE3">
                    <w:rPr>
                      <w:rFonts w:ascii="Arial" w:hAnsi="Arial" w:cs="Arial"/>
                      <w:b/>
                      <w:bCs/>
                      <w:color w:val="FFFFFF"/>
                      <w:sz w:val="18"/>
                      <w:szCs w:val="18"/>
                      <w:lang w:eastAsia="es-CO"/>
                    </w:rPr>
                    <w:t xml:space="preserve">ANÁLISIS EVALUACIÓN FINANCIERA </w:t>
                  </w:r>
                </w:p>
              </w:tc>
            </w:tr>
            <w:tr w:rsidR="004D0439" w:rsidRPr="00663FE3" w14:paraId="5F921B3D" w14:textId="77777777" w:rsidTr="003E64F3">
              <w:trPr>
                <w:trHeight w:val="300"/>
                <w:tblHeader/>
              </w:trPr>
              <w:tc>
                <w:tcPr>
                  <w:tcW w:w="1018" w:type="dxa"/>
                  <w:vMerge w:val="restart"/>
                  <w:shd w:val="clear" w:color="auto" w:fill="365F91" w:themeFill="accent1" w:themeFillShade="BF"/>
                  <w:noWrap/>
                  <w:vAlign w:val="center"/>
                  <w:hideMark/>
                </w:tcPr>
                <w:p w14:paraId="2FAFB066"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7371" w:type="dxa"/>
                  <w:vMerge w:val="restart"/>
                  <w:shd w:val="clear" w:color="auto" w:fill="365F91" w:themeFill="accent1" w:themeFillShade="BF"/>
                  <w:noWrap/>
                  <w:vAlign w:val="center"/>
                  <w:hideMark/>
                </w:tcPr>
                <w:p w14:paraId="020F1333"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 xml:space="preserve">RESULTADO OBTENIDO </w:t>
                  </w:r>
                </w:p>
              </w:tc>
              <w:tc>
                <w:tcPr>
                  <w:tcW w:w="1417" w:type="dxa"/>
                  <w:gridSpan w:val="2"/>
                  <w:shd w:val="clear" w:color="auto" w:fill="92CDDC" w:themeFill="accent5" w:themeFillTint="99"/>
                  <w:vAlign w:val="center"/>
                  <w:hideMark/>
                </w:tcPr>
                <w:p w14:paraId="17602C59" w14:textId="77777777" w:rsidR="004D0439" w:rsidRPr="00663FE3" w:rsidRDefault="004D0439" w:rsidP="004D0439">
                  <w:pPr>
                    <w:jc w:val="center"/>
                    <w:rPr>
                      <w:rFonts w:ascii="Arial" w:hAnsi="Arial" w:cs="Arial"/>
                      <w:b/>
                      <w:bCs/>
                      <w:color w:val="000000"/>
                      <w:sz w:val="18"/>
                      <w:szCs w:val="18"/>
                      <w:lang w:eastAsia="es-CO"/>
                    </w:rPr>
                  </w:pPr>
                  <w:r w:rsidRPr="00663FE3">
                    <w:rPr>
                      <w:rFonts w:ascii="Arial" w:hAnsi="Arial" w:cs="Arial"/>
                      <w:b/>
                      <w:bCs/>
                      <w:sz w:val="18"/>
                      <w:szCs w:val="18"/>
                      <w:lang w:eastAsia="es-PE"/>
                    </w:rPr>
                    <w:t>GENERA OPORT. DE MEJORA</w:t>
                  </w:r>
                </w:p>
              </w:tc>
            </w:tr>
            <w:tr w:rsidR="004D0439" w:rsidRPr="00663FE3" w14:paraId="309AAE59" w14:textId="77777777" w:rsidTr="003E64F3">
              <w:trPr>
                <w:trHeight w:val="300"/>
                <w:tblHeader/>
              </w:trPr>
              <w:tc>
                <w:tcPr>
                  <w:tcW w:w="1018" w:type="dxa"/>
                  <w:vMerge/>
                  <w:vAlign w:val="center"/>
                  <w:hideMark/>
                </w:tcPr>
                <w:p w14:paraId="032BD9E4" w14:textId="77777777" w:rsidR="004D0439" w:rsidRPr="00663FE3" w:rsidRDefault="004D0439" w:rsidP="004D0439">
                  <w:pPr>
                    <w:rPr>
                      <w:rFonts w:ascii="Arial" w:hAnsi="Arial" w:cs="Arial"/>
                      <w:b/>
                      <w:bCs/>
                      <w:color w:val="000000"/>
                      <w:sz w:val="18"/>
                      <w:szCs w:val="18"/>
                      <w:lang w:eastAsia="es-CO"/>
                    </w:rPr>
                  </w:pPr>
                </w:p>
              </w:tc>
              <w:tc>
                <w:tcPr>
                  <w:tcW w:w="7371" w:type="dxa"/>
                  <w:vMerge/>
                  <w:vAlign w:val="center"/>
                  <w:hideMark/>
                </w:tcPr>
                <w:p w14:paraId="4452B46E" w14:textId="77777777" w:rsidR="004D0439" w:rsidRPr="00663FE3" w:rsidRDefault="004D0439" w:rsidP="004D0439">
                  <w:pPr>
                    <w:rPr>
                      <w:rFonts w:ascii="Arial" w:hAnsi="Arial" w:cs="Arial"/>
                      <w:b/>
                      <w:bCs/>
                      <w:color w:val="000000"/>
                      <w:sz w:val="18"/>
                      <w:szCs w:val="18"/>
                      <w:lang w:eastAsia="es-CO"/>
                    </w:rPr>
                  </w:pPr>
                </w:p>
              </w:tc>
              <w:tc>
                <w:tcPr>
                  <w:tcW w:w="567" w:type="dxa"/>
                  <w:shd w:val="clear" w:color="auto" w:fill="FF0000"/>
                  <w:noWrap/>
                  <w:vAlign w:val="center"/>
                  <w:hideMark/>
                </w:tcPr>
                <w:p w14:paraId="33E0A712"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SI</w:t>
                  </w:r>
                </w:p>
              </w:tc>
              <w:tc>
                <w:tcPr>
                  <w:tcW w:w="850" w:type="dxa"/>
                  <w:shd w:val="clear" w:color="auto" w:fill="00B050"/>
                  <w:noWrap/>
                  <w:vAlign w:val="center"/>
                  <w:hideMark/>
                </w:tcPr>
                <w:p w14:paraId="4C76367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NO</w:t>
                  </w:r>
                </w:p>
              </w:tc>
            </w:tr>
            <w:tr w:rsidR="004D0439" w:rsidRPr="00663FE3" w14:paraId="6A54660F" w14:textId="77777777" w:rsidTr="003E64F3">
              <w:trPr>
                <w:trHeight w:val="630"/>
              </w:trPr>
              <w:tc>
                <w:tcPr>
                  <w:tcW w:w="1018" w:type="dxa"/>
                  <w:vAlign w:val="center"/>
                </w:tcPr>
                <w:p w14:paraId="74FD9473" w14:textId="73BB9393" w:rsidR="03DDC57F" w:rsidRPr="003E64F3" w:rsidRDefault="03DDC57F" w:rsidP="03DDC57F">
                  <w:pPr>
                    <w:spacing w:after="160" w:line="276" w:lineRule="auto"/>
                    <w:rPr>
                      <w:rFonts w:ascii="Arial" w:hAnsi="Arial" w:cs="Arial"/>
                      <w:sz w:val="18"/>
                      <w:szCs w:val="18"/>
                    </w:rPr>
                  </w:pPr>
                  <w:r w:rsidRPr="003E64F3">
                    <w:rPr>
                      <w:rFonts w:ascii="Arial" w:eastAsia="Aptos" w:hAnsi="Arial" w:cs="Arial"/>
                      <w:sz w:val="18"/>
                      <w:szCs w:val="18"/>
                    </w:rPr>
                    <w:t xml:space="preserve">Nombre Proyecto   </w:t>
                  </w:r>
                </w:p>
              </w:tc>
              <w:tc>
                <w:tcPr>
                  <w:tcW w:w="7371" w:type="dxa"/>
                  <w:vAlign w:val="center"/>
                </w:tcPr>
                <w:p w14:paraId="0D1A0AA6" w14:textId="66C1F87E" w:rsidR="03DDC57F" w:rsidRPr="003E64F3" w:rsidRDefault="03DDC57F" w:rsidP="03DDC57F">
                  <w:pPr>
                    <w:spacing w:after="160" w:line="276" w:lineRule="auto"/>
                    <w:rPr>
                      <w:rFonts w:ascii="Arial" w:hAnsi="Arial" w:cs="Arial"/>
                      <w:sz w:val="18"/>
                      <w:szCs w:val="18"/>
                    </w:rPr>
                  </w:pPr>
                  <w:r w:rsidRPr="003E64F3">
                    <w:rPr>
                      <w:rFonts w:ascii="Arial" w:eastAsia="Aptos" w:hAnsi="Arial" w:cs="Arial"/>
                      <w:sz w:val="18"/>
                      <w:szCs w:val="18"/>
                    </w:rPr>
                    <w:t>CONSEJO COMUNITARIO DE LAS COMUNIDADES NEGRAS DEL CORREGIMIENTO DE GAMBOTE - ARJONA</w:t>
                  </w:r>
                </w:p>
              </w:tc>
              <w:tc>
                <w:tcPr>
                  <w:tcW w:w="567" w:type="dxa"/>
                  <w:noWrap/>
                  <w:vAlign w:val="bottom"/>
                </w:tcPr>
                <w:p w14:paraId="45E1BCD2" w14:textId="77777777" w:rsidR="004D0439" w:rsidRPr="00663FE3" w:rsidRDefault="004D0439" w:rsidP="004D0439">
                  <w:pPr>
                    <w:rPr>
                      <w:rFonts w:ascii="Arial" w:hAnsi="Arial" w:cs="Arial"/>
                      <w:color w:val="000000"/>
                      <w:sz w:val="18"/>
                      <w:szCs w:val="18"/>
                      <w:lang w:eastAsia="es-CO"/>
                    </w:rPr>
                  </w:pPr>
                </w:p>
              </w:tc>
              <w:tc>
                <w:tcPr>
                  <w:tcW w:w="850" w:type="dxa"/>
                  <w:noWrap/>
                  <w:vAlign w:val="center"/>
                </w:tcPr>
                <w:p w14:paraId="00158F13" w14:textId="6F78ADD0" w:rsidR="004D0439" w:rsidRPr="00663FE3" w:rsidRDefault="6266D0EF" w:rsidP="004D0439">
                  <w:pPr>
                    <w:jc w:val="center"/>
                    <w:rPr>
                      <w:rFonts w:ascii="Arial" w:hAnsi="Arial" w:cs="Arial"/>
                      <w:color w:val="000000"/>
                      <w:sz w:val="18"/>
                      <w:szCs w:val="18"/>
                      <w:lang w:eastAsia="es-CO"/>
                    </w:rPr>
                  </w:pPr>
                  <w:r w:rsidRPr="03DDC57F">
                    <w:rPr>
                      <w:rFonts w:ascii="Arial" w:hAnsi="Arial" w:cs="Arial"/>
                      <w:color w:val="000000" w:themeColor="text1"/>
                      <w:sz w:val="18"/>
                      <w:szCs w:val="18"/>
                      <w:lang w:eastAsia="es-CO"/>
                    </w:rPr>
                    <w:t>x</w:t>
                  </w:r>
                </w:p>
              </w:tc>
            </w:tr>
            <w:tr w:rsidR="004D0439" w:rsidRPr="00663FE3" w14:paraId="0D17922F" w14:textId="77777777" w:rsidTr="003E64F3">
              <w:trPr>
                <w:trHeight w:val="300"/>
              </w:trPr>
              <w:tc>
                <w:tcPr>
                  <w:tcW w:w="1018" w:type="dxa"/>
                  <w:vAlign w:val="center"/>
                </w:tcPr>
                <w:p w14:paraId="79E351DB" w14:textId="35DA9392" w:rsidR="03DDC57F" w:rsidRPr="003E64F3" w:rsidRDefault="03DDC57F" w:rsidP="03DDC57F">
                  <w:pPr>
                    <w:spacing w:after="160" w:line="276" w:lineRule="auto"/>
                    <w:rPr>
                      <w:rFonts w:ascii="Arial" w:hAnsi="Arial" w:cs="Arial"/>
                      <w:sz w:val="18"/>
                      <w:szCs w:val="18"/>
                    </w:rPr>
                  </w:pPr>
                  <w:r w:rsidRPr="003E64F3">
                    <w:rPr>
                      <w:rFonts w:ascii="Arial" w:eastAsia="Aptos" w:hAnsi="Arial" w:cs="Arial"/>
                      <w:sz w:val="18"/>
                      <w:szCs w:val="18"/>
                    </w:rPr>
                    <w:t xml:space="preserve">Contrato Principal </w:t>
                  </w:r>
                </w:p>
              </w:tc>
              <w:tc>
                <w:tcPr>
                  <w:tcW w:w="7371" w:type="dxa"/>
                  <w:vAlign w:val="center"/>
                </w:tcPr>
                <w:p w14:paraId="560EF37E" w14:textId="4D34D5D3" w:rsidR="03DDC57F" w:rsidRPr="003E64F3" w:rsidRDefault="03DDC57F" w:rsidP="03DDC57F">
                  <w:pPr>
                    <w:spacing w:after="160" w:line="276" w:lineRule="auto"/>
                    <w:jc w:val="both"/>
                    <w:rPr>
                      <w:rFonts w:ascii="Arial" w:hAnsi="Arial" w:cs="Arial"/>
                      <w:sz w:val="18"/>
                      <w:szCs w:val="18"/>
                    </w:rPr>
                  </w:pPr>
                  <w:r w:rsidRPr="003E64F3">
                    <w:rPr>
                      <w:rFonts w:ascii="Arial" w:eastAsia="Aptos" w:hAnsi="Arial" w:cs="Arial"/>
                      <w:sz w:val="18"/>
                      <w:szCs w:val="18"/>
                    </w:rPr>
                    <w:t>FA-I-S-CV-013-2021</w:t>
                  </w:r>
                </w:p>
                <w:p w14:paraId="2B23EAC2" w14:textId="03C526B4" w:rsidR="03DDC57F" w:rsidRPr="003E64F3" w:rsidRDefault="03DDC57F" w:rsidP="03DDC57F">
                  <w:pPr>
                    <w:spacing w:after="160" w:line="276" w:lineRule="auto"/>
                    <w:jc w:val="both"/>
                    <w:rPr>
                      <w:rFonts w:ascii="Arial" w:hAnsi="Arial" w:cs="Arial"/>
                      <w:sz w:val="18"/>
                      <w:szCs w:val="18"/>
                    </w:rPr>
                  </w:pPr>
                  <w:r w:rsidRPr="003E64F3">
                    <w:rPr>
                      <w:rFonts w:ascii="Arial" w:eastAsia="Aptos" w:hAnsi="Arial" w:cs="Arial"/>
                      <w:sz w:val="18"/>
                      <w:szCs w:val="18"/>
                    </w:rPr>
                    <w:t>El 12/11/2021 se suscribió el Convenio de Asociación entre el FA y el CONSEJO COMUNITARIO DE LA COMUNIDAD NEGRA DE GAMBOTE, cuyo objeto es: “</w:t>
                  </w:r>
                  <w:r w:rsidRPr="003E64F3">
                    <w:rPr>
                      <w:rFonts w:ascii="Arial" w:eastAsia="Aptos" w:hAnsi="Arial" w:cs="Arial"/>
                      <w:i/>
                      <w:iCs/>
                      <w:sz w:val="18"/>
                      <w:szCs w:val="18"/>
                    </w:rPr>
                    <w:t>Aunar esfuerzos entre EL FONDO y EL CONSEJO, a fin de adelantar el proceso de consulta previa ordenado por el Tribunal Superior del Distrito Judicial de Cartagena Sala Laboral, mediante el fallo de tutela 2019-00026-00 del 30 de mayo de 2019, en relación con las obras preventivas de mitigación del riesgo por inundación, realizadas en Gambote municipio de Arjona-Bolívar dentro del Macroproyecto de Canal del Dique</w:t>
                  </w:r>
                  <w:r w:rsidRPr="003E64F3">
                    <w:rPr>
                      <w:rFonts w:ascii="Arial" w:eastAsia="Aptos" w:hAnsi="Arial" w:cs="Arial"/>
                      <w:sz w:val="18"/>
                      <w:szCs w:val="18"/>
                    </w:rPr>
                    <w:t>”</w:t>
                  </w:r>
                </w:p>
                <w:p w14:paraId="5A1D6209" w14:textId="0CD90177" w:rsidR="03DDC57F" w:rsidRPr="003E64F3" w:rsidRDefault="03DDC57F" w:rsidP="03DDC57F">
                  <w:pPr>
                    <w:spacing w:after="160" w:line="276" w:lineRule="auto"/>
                    <w:jc w:val="both"/>
                    <w:rPr>
                      <w:rFonts w:ascii="Arial" w:eastAsia="Aptos" w:hAnsi="Arial" w:cs="Arial"/>
                      <w:sz w:val="18"/>
                      <w:szCs w:val="18"/>
                    </w:rPr>
                  </w:pPr>
                </w:p>
              </w:tc>
              <w:tc>
                <w:tcPr>
                  <w:tcW w:w="567" w:type="dxa"/>
                  <w:noWrap/>
                  <w:vAlign w:val="bottom"/>
                </w:tcPr>
                <w:p w14:paraId="2D949BBF" w14:textId="77777777" w:rsidR="004D0439" w:rsidRPr="00663FE3" w:rsidRDefault="004D0439" w:rsidP="004D0439">
                  <w:pPr>
                    <w:rPr>
                      <w:rFonts w:ascii="Arial" w:hAnsi="Arial" w:cs="Arial"/>
                      <w:color w:val="000000"/>
                      <w:sz w:val="18"/>
                      <w:szCs w:val="18"/>
                      <w:lang w:eastAsia="es-CO"/>
                    </w:rPr>
                  </w:pPr>
                </w:p>
              </w:tc>
              <w:tc>
                <w:tcPr>
                  <w:tcW w:w="850" w:type="dxa"/>
                  <w:noWrap/>
                  <w:vAlign w:val="center"/>
                </w:tcPr>
                <w:p w14:paraId="3927AB9B" w14:textId="00C45780" w:rsidR="004D0439" w:rsidRPr="00663FE3" w:rsidRDefault="6266D0EF" w:rsidP="004D0439">
                  <w:pPr>
                    <w:jc w:val="center"/>
                    <w:rPr>
                      <w:rFonts w:ascii="Arial" w:hAnsi="Arial" w:cs="Arial"/>
                      <w:color w:val="000000"/>
                      <w:sz w:val="18"/>
                      <w:szCs w:val="18"/>
                      <w:lang w:eastAsia="es-CO"/>
                    </w:rPr>
                  </w:pPr>
                  <w:r w:rsidRPr="03DDC57F">
                    <w:rPr>
                      <w:rFonts w:ascii="Arial" w:hAnsi="Arial" w:cs="Arial"/>
                      <w:color w:val="000000" w:themeColor="text1"/>
                      <w:sz w:val="18"/>
                      <w:szCs w:val="18"/>
                      <w:lang w:eastAsia="es-CO"/>
                    </w:rPr>
                    <w:t>x</w:t>
                  </w:r>
                </w:p>
              </w:tc>
            </w:tr>
            <w:tr w:rsidR="004D0439" w:rsidRPr="00663FE3" w14:paraId="388BBA22" w14:textId="77777777" w:rsidTr="003E64F3">
              <w:trPr>
                <w:trHeight w:val="300"/>
              </w:trPr>
              <w:tc>
                <w:tcPr>
                  <w:tcW w:w="1018" w:type="dxa"/>
                  <w:vAlign w:val="center"/>
                </w:tcPr>
                <w:p w14:paraId="6138A9E1" w14:textId="1476E808" w:rsidR="03DDC57F" w:rsidRPr="003E64F3" w:rsidRDefault="03DDC57F" w:rsidP="03DDC57F">
                  <w:pPr>
                    <w:spacing w:after="160" w:line="276" w:lineRule="auto"/>
                    <w:rPr>
                      <w:rFonts w:ascii="Arial" w:hAnsi="Arial" w:cs="Arial"/>
                      <w:sz w:val="18"/>
                      <w:szCs w:val="18"/>
                    </w:rPr>
                  </w:pPr>
                  <w:r w:rsidRPr="003E64F3">
                    <w:rPr>
                      <w:rFonts w:ascii="Arial" w:eastAsia="Aptos" w:hAnsi="Arial" w:cs="Arial"/>
                      <w:sz w:val="18"/>
                      <w:szCs w:val="18"/>
                    </w:rPr>
                    <w:t xml:space="preserve">Acta de Inicio </w:t>
                  </w:r>
                </w:p>
              </w:tc>
              <w:tc>
                <w:tcPr>
                  <w:tcW w:w="7371" w:type="dxa"/>
                  <w:vAlign w:val="center"/>
                </w:tcPr>
                <w:p w14:paraId="7DB40348" w14:textId="5D362780" w:rsidR="03DDC57F" w:rsidRPr="003E64F3" w:rsidRDefault="03DDC57F" w:rsidP="03DDC57F">
                  <w:pPr>
                    <w:spacing w:after="160" w:line="276" w:lineRule="auto"/>
                    <w:jc w:val="both"/>
                    <w:rPr>
                      <w:rFonts w:ascii="Arial" w:hAnsi="Arial" w:cs="Arial"/>
                      <w:sz w:val="18"/>
                      <w:szCs w:val="18"/>
                    </w:rPr>
                  </w:pPr>
                  <w:r w:rsidRPr="003E64F3">
                    <w:rPr>
                      <w:rFonts w:ascii="Arial" w:eastAsia="Aptos" w:hAnsi="Arial" w:cs="Arial"/>
                      <w:sz w:val="18"/>
                      <w:szCs w:val="18"/>
                    </w:rPr>
                    <w:t xml:space="preserve">19/11/2021. </w:t>
                  </w:r>
                </w:p>
                <w:p w14:paraId="7EB122DD" w14:textId="706017CE" w:rsidR="03DDC57F" w:rsidRPr="003E64F3" w:rsidRDefault="03DDC57F" w:rsidP="03DDC57F">
                  <w:pPr>
                    <w:spacing w:after="160" w:line="276" w:lineRule="auto"/>
                    <w:jc w:val="both"/>
                    <w:rPr>
                      <w:rFonts w:ascii="Arial" w:hAnsi="Arial" w:cs="Arial"/>
                      <w:sz w:val="18"/>
                      <w:szCs w:val="18"/>
                    </w:rPr>
                  </w:pPr>
                  <w:r w:rsidRPr="003E64F3">
                    <w:rPr>
                      <w:rFonts w:ascii="Arial" w:eastAsia="Aptos" w:hAnsi="Arial" w:cs="Arial"/>
                      <w:sz w:val="18"/>
                      <w:szCs w:val="18"/>
                    </w:rPr>
                    <w:t xml:space="preserve">Plazo: Hasta la terminación de la implementación de la totalidad de los 14 acuerdos protocolizados de acuerdo con los cronogramas. </w:t>
                  </w:r>
                </w:p>
                <w:p w14:paraId="782E9A24" w14:textId="2AFE0028" w:rsidR="03DDC57F" w:rsidRPr="003E64F3" w:rsidRDefault="03DDC57F" w:rsidP="03DDC57F">
                  <w:pPr>
                    <w:spacing w:after="160" w:line="276" w:lineRule="auto"/>
                    <w:jc w:val="both"/>
                    <w:rPr>
                      <w:rFonts w:ascii="Arial" w:hAnsi="Arial" w:cs="Arial"/>
                      <w:sz w:val="18"/>
                      <w:szCs w:val="18"/>
                    </w:rPr>
                  </w:pPr>
                  <w:r w:rsidRPr="003E64F3">
                    <w:rPr>
                      <w:rFonts w:ascii="Arial" w:eastAsia="Aptos" w:hAnsi="Arial" w:cs="Arial"/>
                      <w:sz w:val="18"/>
                      <w:szCs w:val="18"/>
                    </w:rPr>
                    <w:t>.</w:t>
                  </w:r>
                </w:p>
              </w:tc>
              <w:tc>
                <w:tcPr>
                  <w:tcW w:w="567" w:type="dxa"/>
                  <w:noWrap/>
                  <w:vAlign w:val="bottom"/>
                </w:tcPr>
                <w:p w14:paraId="470F1471" w14:textId="77777777" w:rsidR="004D0439" w:rsidRPr="00663FE3" w:rsidRDefault="004D0439" w:rsidP="004D0439">
                  <w:pPr>
                    <w:rPr>
                      <w:rFonts w:ascii="Arial" w:hAnsi="Arial" w:cs="Arial"/>
                      <w:color w:val="000000"/>
                      <w:sz w:val="18"/>
                      <w:szCs w:val="18"/>
                      <w:lang w:eastAsia="es-CO"/>
                    </w:rPr>
                  </w:pPr>
                </w:p>
              </w:tc>
              <w:tc>
                <w:tcPr>
                  <w:tcW w:w="850" w:type="dxa"/>
                  <w:noWrap/>
                  <w:vAlign w:val="center"/>
                </w:tcPr>
                <w:p w14:paraId="288FFAE9" w14:textId="733F0555" w:rsidR="004D0439" w:rsidRPr="00663FE3" w:rsidRDefault="410F7C0F" w:rsidP="004D0439">
                  <w:pPr>
                    <w:jc w:val="center"/>
                    <w:rPr>
                      <w:rFonts w:ascii="Arial" w:hAnsi="Arial" w:cs="Arial"/>
                      <w:color w:val="000000"/>
                      <w:sz w:val="18"/>
                      <w:szCs w:val="18"/>
                      <w:lang w:eastAsia="es-CO"/>
                    </w:rPr>
                  </w:pPr>
                  <w:r w:rsidRPr="03DDC57F">
                    <w:rPr>
                      <w:rFonts w:ascii="Arial" w:hAnsi="Arial" w:cs="Arial"/>
                      <w:color w:val="000000" w:themeColor="text1"/>
                      <w:sz w:val="18"/>
                      <w:szCs w:val="18"/>
                      <w:lang w:eastAsia="es-CO"/>
                    </w:rPr>
                    <w:t>x</w:t>
                  </w:r>
                </w:p>
              </w:tc>
            </w:tr>
            <w:tr w:rsidR="004D0439" w:rsidRPr="00663FE3" w14:paraId="2FBF8DD2" w14:textId="77777777" w:rsidTr="003E64F3">
              <w:trPr>
                <w:trHeight w:val="300"/>
              </w:trPr>
              <w:tc>
                <w:tcPr>
                  <w:tcW w:w="1018" w:type="dxa"/>
                  <w:vAlign w:val="center"/>
                </w:tcPr>
                <w:p w14:paraId="720A16EA" w14:textId="5228B178" w:rsidR="03DDC57F" w:rsidRPr="003E64F3" w:rsidRDefault="03DDC57F" w:rsidP="03DDC57F">
                  <w:pPr>
                    <w:spacing w:after="160" w:line="276" w:lineRule="auto"/>
                    <w:rPr>
                      <w:rFonts w:ascii="Arial" w:hAnsi="Arial" w:cs="Arial"/>
                      <w:sz w:val="18"/>
                      <w:szCs w:val="18"/>
                    </w:rPr>
                  </w:pPr>
                  <w:r w:rsidRPr="003E64F3">
                    <w:rPr>
                      <w:rFonts w:ascii="Arial" w:eastAsia="Aptos" w:hAnsi="Arial" w:cs="Arial"/>
                      <w:sz w:val="18"/>
                      <w:szCs w:val="18"/>
                    </w:rPr>
                    <w:t>Alcance</w:t>
                  </w:r>
                </w:p>
              </w:tc>
              <w:tc>
                <w:tcPr>
                  <w:tcW w:w="7371" w:type="dxa"/>
                  <w:vAlign w:val="center"/>
                </w:tcPr>
                <w:p w14:paraId="5A0BFA22" w14:textId="6E8B69E1" w:rsidR="03DDC57F" w:rsidRPr="003E64F3" w:rsidRDefault="03DDC57F" w:rsidP="03DDC57F">
                  <w:pPr>
                    <w:spacing w:after="160" w:line="276" w:lineRule="auto"/>
                    <w:jc w:val="both"/>
                    <w:rPr>
                      <w:rFonts w:ascii="Arial" w:hAnsi="Arial" w:cs="Arial"/>
                      <w:sz w:val="18"/>
                      <w:szCs w:val="18"/>
                    </w:rPr>
                  </w:pPr>
                  <w:r w:rsidRPr="003E64F3">
                    <w:rPr>
                      <w:rFonts w:ascii="Arial" w:eastAsia="Aptos" w:hAnsi="Arial" w:cs="Arial"/>
                      <w:sz w:val="18"/>
                      <w:szCs w:val="18"/>
                    </w:rPr>
                    <w:t xml:space="preserve">Se concertó la implementación de 14 acuerdos protocolizados en la consulta previa. </w:t>
                  </w:r>
                </w:p>
                <w:p w14:paraId="6A3D9855" w14:textId="6AACB041" w:rsidR="03DDC57F" w:rsidRPr="003E64F3" w:rsidRDefault="03DDC57F" w:rsidP="03DDC57F">
                  <w:pPr>
                    <w:spacing w:after="160" w:line="276" w:lineRule="auto"/>
                    <w:jc w:val="both"/>
                    <w:rPr>
                      <w:rFonts w:ascii="Arial" w:hAnsi="Arial" w:cs="Arial"/>
                      <w:sz w:val="18"/>
                      <w:szCs w:val="18"/>
                    </w:rPr>
                  </w:pPr>
                  <w:r w:rsidRPr="003E64F3">
                    <w:rPr>
                      <w:rFonts w:ascii="Arial" w:eastAsia="Arial" w:hAnsi="Arial" w:cs="Arial"/>
                      <w:color w:val="000000" w:themeColor="text1"/>
                      <w:sz w:val="18"/>
                      <w:szCs w:val="18"/>
                    </w:rPr>
                    <w:t xml:space="preserve"> A</w:t>
                  </w:r>
                  <w:r w:rsidRPr="003E64F3">
                    <w:rPr>
                      <w:rFonts w:ascii="Arial" w:eastAsia="Aptos" w:hAnsi="Arial" w:cs="Arial"/>
                      <w:sz w:val="18"/>
                      <w:szCs w:val="18"/>
                    </w:rPr>
                    <w:t xml:space="preserve"> la fecha de la presente auditoría, se culminaron 11 de los 14 acuerdos </w:t>
                  </w:r>
                  <w:proofErr w:type="spellStart"/>
                  <w:r w:rsidRPr="003E64F3">
                    <w:rPr>
                      <w:rFonts w:ascii="Arial" w:eastAsia="Aptos" w:hAnsi="Arial" w:cs="Arial"/>
                      <w:sz w:val="18"/>
                      <w:szCs w:val="18"/>
                    </w:rPr>
                    <w:t>protocolarizados</w:t>
                  </w:r>
                  <w:proofErr w:type="spellEnd"/>
                  <w:r w:rsidRPr="003E64F3">
                    <w:rPr>
                      <w:rFonts w:ascii="Arial" w:eastAsia="Aptos" w:hAnsi="Arial" w:cs="Arial"/>
                      <w:sz w:val="18"/>
                      <w:szCs w:val="18"/>
                    </w:rPr>
                    <w:t>.</w:t>
                  </w:r>
                </w:p>
              </w:tc>
              <w:tc>
                <w:tcPr>
                  <w:tcW w:w="567" w:type="dxa"/>
                  <w:noWrap/>
                  <w:vAlign w:val="bottom"/>
                </w:tcPr>
                <w:p w14:paraId="390F3A62" w14:textId="77777777" w:rsidR="004D0439" w:rsidRPr="00663FE3" w:rsidRDefault="004D0439" w:rsidP="004D0439">
                  <w:pPr>
                    <w:rPr>
                      <w:rFonts w:ascii="Arial" w:hAnsi="Arial" w:cs="Arial"/>
                      <w:color w:val="000000"/>
                      <w:sz w:val="18"/>
                      <w:szCs w:val="18"/>
                      <w:lang w:eastAsia="es-CO"/>
                    </w:rPr>
                  </w:pPr>
                </w:p>
              </w:tc>
              <w:tc>
                <w:tcPr>
                  <w:tcW w:w="850" w:type="dxa"/>
                  <w:noWrap/>
                  <w:vAlign w:val="center"/>
                </w:tcPr>
                <w:p w14:paraId="183F83FE" w14:textId="7EC57B81" w:rsidR="004D0439" w:rsidRPr="00663FE3" w:rsidRDefault="65417F79" w:rsidP="004D0439">
                  <w:pPr>
                    <w:jc w:val="center"/>
                    <w:rPr>
                      <w:rFonts w:ascii="Arial" w:hAnsi="Arial" w:cs="Arial"/>
                      <w:color w:val="000000"/>
                      <w:sz w:val="18"/>
                      <w:szCs w:val="18"/>
                      <w:lang w:eastAsia="es-CO"/>
                    </w:rPr>
                  </w:pPr>
                  <w:r w:rsidRPr="03DDC57F">
                    <w:rPr>
                      <w:rFonts w:ascii="Arial" w:hAnsi="Arial" w:cs="Arial"/>
                      <w:color w:val="000000" w:themeColor="text1"/>
                      <w:sz w:val="18"/>
                      <w:szCs w:val="18"/>
                      <w:lang w:eastAsia="es-CO"/>
                    </w:rPr>
                    <w:t>x</w:t>
                  </w:r>
                </w:p>
              </w:tc>
            </w:tr>
            <w:tr w:rsidR="03DDC57F" w14:paraId="72C5DC1B" w14:textId="77777777" w:rsidTr="003E64F3">
              <w:trPr>
                <w:trHeight w:val="300"/>
              </w:trPr>
              <w:tc>
                <w:tcPr>
                  <w:tcW w:w="1018" w:type="dxa"/>
                  <w:vAlign w:val="center"/>
                </w:tcPr>
                <w:p w14:paraId="1E2F53CB" w14:textId="60975460" w:rsidR="03DDC57F" w:rsidRPr="003E64F3" w:rsidRDefault="03DDC57F" w:rsidP="03DDC57F">
                  <w:pPr>
                    <w:spacing w:after="160" w:line="276" w:lineRule="auto"/>
                    <w:rPr>
                      <w:rFonts w:ascii="Arial" w:hAnsi="Arial" w:cs="Arial"/>
                      <w:sz w:val="18"/>
                      <w:szCs w:val="18"/>
                    </w:rPr>
                  </w:pPr>
                  <w:r w:rsidRPr="003E64F3">
                    <w:rPr>
                      <w:rFonts w:ascii="Arial" w:eastAsia="Aptos" w:hAnsi="Arial" w:cs="Arial"/>
                      <w:sz w:val="18"/>
                      <w:szCs w:val="18"/>
                    </w:rPr>
                    <w:t xml:space="preserve">Valor del Convenio </w:t>
                  </w:r>
                </w:p>
              </w:tc>
              <w:tc>
                <w:tcPr>
                  <w:tcW w:w="7371" w:type="dxa"/>
                  <w:vAlign w:val="center"/>
                </w:tcPr>
                <w:p w14:paraId="4FE3BEBC" w14:textId="3F7969E1" w:rsidR="03DDC57F" w:rsidRPr="003E64F3" w:rsidRDefault="03DDC57F" w:rsidP="03DDC57F">
                  <w:pPr>
                    <w:spacing w:after="160" w:line="276" w:lineRule="auto"/>
                    <w:jc w:val="both"/>
                    <w:rPr>
                      <w:rFonts w:ascii="Arial" w:hAnsi="Arial" w:cs="Arial"/>
                      <w:sz w:val="18"/>
                      <w:szCs w:val="18"/>
                    </w:rPr>
                  </w:pPr>
                  <w:r w:rsidRPr="003E64F3">
                    <w:rPr>
                      <w:rFonts w:ascii="Arial" w:eastAsia="Aptos" w:hAnsi="Arial" w:cs="Arial"/>
                      <w:sz w:val="18"/>
                      <w:szCs w:val="18"/>
                    </w:rPr>
                    <w:t>Valor inicial de $3.800.000.000,00, e</w:t>
                  </w:r>
                  <w:r w:rsidRPr="003E64F3">
                    <w:rPr>
                      <w:rFonts w:ascii="Arial" w:eastAsia="Arial" w:hAnsi="Arial" w:cs="Arial"/>
                      <w:color w:val="000000" w:themeColor="text1"/>
                      <w:sz w:val="18"/>
                      <w:szCs w:val="18"/>
                    </w:rPr>
                    <w:t>l cual contó con CDR de respaldo No 6077 con fecha del 9 de noviembre de 2021</w:t>
                  </w:r>
                </w:p>
                <w:p w14:paraId="06968E3D" w14:textId="61552517" w:rsidR="03DDC57F" w:rsidRPr="003E64F3" w:rsidRDefault="03DDC57F" w:rsidP="03DDC57F">
                  <w:pPr>
                    <w:spacing w:after="160" w:line="276" w:lineRule="auto"/>
                    <w:jc w:val="both"/>
                    <w:rPr>
                      <w:rFonts w:ascii="Arial" w:hAnsi="Arial" w:cs="Arial"/>
                      <w:sz w:val="18"/>
                      <w:szCs w:val="18"/>
                    </w:rPr>
                  </w:pPr>
                  <w:proofErr w:type="spellStart"/>
                  <w:r w:rsidRPr="003E64F3">
                    <w:rPr>
                      <w:rFonts w:ascii="Arial" w:eastAsia="Aptos" w:hAnsi="Arial" w:cs="Arial"/>
                      <w:sz w:val="18"/>
                      <w:szCs w:val="18"/>
                    </w:rPr>
                    <w:t>Otrosí</w:t>
                  </w:r>
                  <w:proofErr w:type="spellEnd"/>
                  <w:r w:rsidRPr="003E64F3">
                    <w:rPr>
                      <w:rFonts w:ascii="Arial" w:eastAsia="Aptos" w:hAnsi="Arial" w:cs="Arial"/>
                      <w:sz w:val="18"/>
                      <w:szCs w:val="18"/>
                    </w:rPr>
                    <w:t xml:space="preserve"> No.1. Adición al valor del convenio por la suma de $634.260.881,48, quedando el convenio por un valor de $4.439.260.881,</w:t>
                  </w:r>
                  <w:proofErr w:type="gramStart"/>
                  <w:r w:rsidRPr="003E64F3">
                    <w:rPr>
                      <w:rFonts w:ascii="Arial" w:eastAsia="Aptos" w:hAnsi="Arial" w:cs="Arial"/>
                      <w:sz w:val="18"/>
                      <w:szCs w:val="18"/>
                    </w:rPr>
                    <w:t>48 .</w:t>
                  </w:r>
                  <w:proofErr w:type="gramEnd"/>
                  <w:r w:rsidRPr="003E64F3">
                    <w:rPr>
                      <w:rFonts w:ascii="Arial" w:eastAsia="Aptos" w:hAnsi="Arial" w:cs="Arial"/>
                      <w:sz w:val="18"/>
                      <w:szCs w:val="18"/>
                    </w:rPr>
                    <w:t xml:space="preserve"> </w:t>
                  </w:r>
                  <w:r w:rsidRPr="003E64F3">
                    <w:rPr>
                      <w:rFonts w:ascii="Arial" w:eastAsia="Arial" w:hAnsi="Arial" w:cs="Arial"/>
                      <w:color w:val="000000" w:themeColor="text1"/>
                      <w:sz w:val="18"/>
                      <w:szCs w:val="18"/>
                    </w:rPr>
                    <w:t xml:space="preserve">Esta adición contó </w:t>
                  </w:r>
                  <w:r w:rsidRPr="003E64F3">
                    <w:rPr>
                      <w:rFonts w:ascii="Arial" w:eastAsia="Aptos" w:hAnsi="Arial" w:cs="Arial"/>
                      <w:sz w:val="18"/>
                      <w:szCs w:val="18"/>
                    </w:rPr>
                    <w:t>con CDR de respaldo No 8559, con fecha de 13-06-2024</w:t>
                  </w:r>
                </w:p>
                <w:p w14:paraId="12CF13DA" w14:textId="3673F101" w:rsidR="03DDC57F" w:rsidRPr="003E64F3" w:rsidRDefault="03DDC57F" w:rsidP="03DDC57F">
                  <w:pPr>
                    <w:spacing w:after="160" w:line="276" w:lineRule="auto"/>
                    <w:jc w:val="both"/>
                    <w:rPr>
                      <w:rFonts w:ascii="Arial" w:hAnsi="Arial" w:cs="Arial"/>
                      <w:sz w:val="18"/>
                      <w:szCs w:val="18"/>
                    </w:rPr>
                  </w:pPr>
                  <w:r w:rsidRPr="003E64F3">
                    <w:rPr>
                      <w:rFonts w:ascii="Arial" w:eastAsia="Arial" w:hAnsi="Arial" w:cs="Arial"/>
                      <w:color w:val="000000" w:themeColor="text1"/>
                      <w:sz w:val="18"/>
                      <w:szCs w:val="18"/>
                    </w:rPr>
                    <w:t>Al revisar  INFORME PERIÓDICO DE SUPERVISIÓN Agosto 2023,  CONVENIO FA-I-S-CV-013-2021 – COMUNIDAD NEGRA DE GAMBOTE, se identifica la siguiente nota "Incluye aporte del Consejo Comunitario de la comunidad Negra de Gambote por valor de $5,000,000 en especie los cuales se encuentran representados en bienes, servicios, personal, conocimiento del conjunto integrado de saberes y vivencias de las culturas fundamentadas, las experiencias y su proceso de interacción permanente hombre naturaleza y el territorio de las comunicades negras colombianas</w:t>
                  </w:r>
                </w:p>
              </w:tc>
              <w:tc>
                <w:tcPr>
                  <w:tcW w:w="567" w:type="dxa"/>
                  <w:noWrap/>
                  <w:vAlign w:val="bottom"/>
                </w:tcPr>
                <w:p w14:paraId="31E38A3F" w14:textId="131BE653" w:rsidR="03DDC57F" w:rsidRDefault="03DDC57F" w:rsidP="03DDC57F">
                  <w:pPr>
                    <w:rPr>
                      <w:rFonts w:ascii="Arial" w:hAnsi="Arial" w:cs="Arial"/>
                      <w:color w:val="000000" w:themeColor="text1"/>
                      <w:sz w:val="18"/>
                      <w:szCs w:val="18"/>
                      <w:lang w:eastAsia="es-CO"/>
                    </w:rPr>
                  </w:pPr>
                </w:p>
              </w:tc>
              <w:tc>
                <w:tcPr>
                  <w:tcW w:w="850" w:type="dxa"/>
                  <w:noWrap/>
                  <w:vAlign w:val="center"/>
                </w:tcPr>
                <w:p w14:paraId="2F26F05E" w14:textId="699CDFDE" w:rsidR="1AFE5661" w:rsidRDefault="1AFE5661" w:rsidP="03DDC57F">
                  <w:pPr>
                    <w:jc w:val="center"/>
                    <w:rPr>
                      <w:rFonts w:ascii="Arial" w:hAnsi="Arial" w:cs="Arial"/>
                      <w:color w:val="000000" w:themeColor="text1"/>
                      <w:sz w:val="18"/>
                      <w:szCs w:val="18"/>
                      <w:lang w:eastAsia="es-CO"/>
                    </w:rPr>
                  </w:pPr>
                  <w:r w:rsidRPr="03DDC57F">
                    <w:rPr>
                      <w:rFonts w:ascii="Arial" w:hAnsi="Arial" w:cs="Arial"/>
                      <w:color w:val="000000" w:themeColor="text1"/>
                      <w:sz w:val="18"/>
                      <w:szCs w:val="18"/>
                      <w:lang w:eastAsia="es-CO"/>
                    </w:rPr>
                    <w:t>x</w:t>
                  </w:r>
                </w:p>
              </w:tc>
            </w:tr>
            <w:tr w:rsidR="03DDC57F" w14:paraId="19BDB032" w14:textId="77777777" w:rsidTr="003E64F3">
              <w:trPr>
                <w:trHeight w:val="300"/>
              </w:trPr>
              <w:tc>
                <w:tcPr>
                  <w:tcW w:w="1018" w:type="dxa"/>
                  <w:vAlign w:val="center"/>
                </w:tcPr>
                <w:p w14:paraId="50030630" w14:textId="62475D08" w:rsidR="03DDC57F" w:rsidRPr="003E64F3" w:rsidRDefault="03DDC57F" w:rsidP="03DDC57F">
                  <w:pPr>
                    <w:spacing w:after="160" w:line="276" w:lineRule="auto"/>
                    <w:rPr>
                      <w:rFonts w:ascii="Arial" w:hAnsi="Arial" w:cs="Arial"/>
                      <w:sz w:val="18"/>
                      <w:szCs w:val="18"/>
                    </w:rPr>
                  </w:pPr>
                  <w:r w:rsidRPr="003E64F3">
                    <w:rPr>
                      <w:rFonts w:ascii="Arial" w:eastAsia="Aptos" w:hAnsi="Arial" w:cs="Arial"/>
                      <w:sz w:val="18"/>
                      <w:szCs w:val="18"/>
                    </w:rPr>
                    <w:t xml:space="preserve">Pagos realizados </w:t>
                  </w:r>
                </w:p>
              </w:tc>
              <w:tc>
                <w:tcPr>
                  <w:tcW w:w="7371" w:type="dxa"/>
                  <w:vAlign w:val="center"/>
                </w:tcPr>
                <w:p w14:paraId="2EC62001" w14:textId="2A13FE0C" w:rsidR="03DDC57F" w:rsidRPr="003E64F3" w:rsidRDefault="03DDC57F" w:rsidP="03DDC57F">
                  <w:pPr>
                    <w:spacing w:after="160" w:line="276" w:lineRule="auto"/>
                    <w:jc w:val="both"/>
                    <w:rPr>
                      <w:rFonts w:ascii="Arial" w:hAnsi="Arial" w:cs="Arial"/>
                      <w:sz w:val="18"/>
                      <w:szCs w:val="18"/>
                    </w:rPr>
                  </w:pPr>
                  <w:r w:rsidRPr="003E64F3">
                    <w:rPr>
                      <w:rFonts w:ascii="Arial" w:eastAsia="Aptos" w:hAnsi="Arial" w:cs="Arial"/>
                      <w:sz w:val="18"/>
                      <w:szCs w:val="18"/>
                    </w:rPr>
                    <w:t>Se han realizado pagos por valor de $3.997.408.704.38, quedando un saldo por pagar de $436.852.177.</w:t>
                  </w:r>
                  <w:proofErr w:type="gramStart"/>
                  <w:r w:rsidRPr="003E64F3">
                    <w:rPr>
                      <w:rFonts w:ascii="Arial" w:eastAsia="Aptos" w:hAnsi="Arial" w:cs="Arial"/>
                      <w:sz w:val="18"/>
                      <w:szCs w:val="18"/>
                    </w:rPr>
                    <w:t>14.oo</w:t>
                  </w:r>
                  <w:proofErr w:type="gramEnd"/>
                </w:p>
                <w:p w14:paraId="0C3490B4" w14:textId="33AF417F" w:rsidR="6B0B5350" w:rsidRPr="003E64F3" w:rsidRDefault="6B0B5350" w:rsidP="03DDC57F">
                  <w:pPr>
                    <w:spacing w:after="160" w:line="276" w:lineRule="auto"/>
                    <w:jc w:val="both"/>
                    <w:rPr>
                      <w:rFonts w:ascii="Arial" w:hAnsi="Arial" w:cs="Arial"/>
                      <w:sz w:val="18"/>
                      <w:szCs w:val="18"/>
                    </w:rPr>
                  </w:pPr>
                  <w:r w:rsidRPr="003E64F3">
                    <w:rPr>
                      <w:rFonts w:ascii="Arial" w:hAnsi="Arial" w:cs="Arial"/>
                      <w:noProof/>
                      <w:sz w:val="18"/>
                      <w:szCs w:val="18"/>
                    </w:rPr>
                    <w:drawing>
                      <wp:inline distT="0" distB="0" distL="0" distR="0" wp14:anchorId="5F43AF4C" wp14:editId="24B0BFFF">
                        <wp:extent cx="3505200" cy="1933575"/>
                        <wp:effectExtent l="0" t="0" r="0" b="0"/>
                        <wp:docPr id="7179908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24219" name="Picture 2053224219"/>
                                <pic:cNvPicPr/>
                              </pic:nvPicPr>
                              <pic:blipFill>
                                <a:blip r:embed="rId11">
                                  <a:extLst>
                                    <a:ext uri="{28A0092B-C50C-407E-A947-70E740481C1C}">
                                      <a14:useLocalDpi xmlns:a14="http://schemas.microsoft.com/office/drawing/2010/main"/>
                                    </a:ext>
                                  </a:extLst>
                                </a:blip>
                                <a:stretch>
                                  <a:fillRect/>
                                </a:stretch>
                              </pic:blipFill>
                              <pic:spPr>
                                <a:xfrm>
                                  <a:off x="0" y="0"/>
                                  <a:ext cx="3505200" cy="1933575"/>
                                </a:xfrm>
                                <a:prstGeom prst="rect">
                                  <a:avLst/>
                                </a:prstGeom>
                              </pic:spPr>
                            </pic:pic>
                          </a:graphicData>
                        </a:graphic>
                      </wp:inline>
                    </w:drawing>
                  </w:r>
                  <w:r w:rsidRPr="003E64F3">
                    <w:rPr>
                      <w:rFonts w:ascii="Arial" w:hAnsi="Arial" w:cs="Arial"/>
                      <w:noProof/>
                      <w:sz w:val="18"/>
                      <w:szCs w:val="18"/>
                    </w:rPr>
                    <w:drawing>
                      <wp:inline distT="0" distB="0" distL="0" distR="0" wp14:anchorId="658D3377" wp14:editId="30EB7DAA">
                        <wp:extent cx="3543300" cy="3095625"/>
                        <wp:effectExtent l="0" t="0" r="0" b="0"/>
                        <wp:docPr id="7535078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507839" name="Picture 753507839"/>
                                <pic:cNvPicPr/>
                              </pic:nvPicPr>
                              <pic:blipFill>
                                <a:blip r:embed="rId12">
                                  <a:extLst>
                                    <a:ext uri="{28A0092B-C50C-407E-A947-70E740481C1C}">
                                      <a14:useLocalDpi xmlns:a14="http://schemas.microsoft.com/office/drawing/2010/main"/>
                                    </a:ext>
                                  </a:extLst>
                                </a:blip>
                                <a:stretch>
                                  <a:fillRect/>
                                </a:stretch>
                              </pic:blipFill>
                              <pic:spPr>
                                <a:xfrm>
                                  <a:off x="0" y="0"/>
                                  <a:ext cx="3543300" cy="3095625"/>
                                </a:xfrm>
                                <a:prstGeom prst="rect">
                                  <a:avLst/>
                                </a:prstGeom>
                              </pic:spPr>
                            </pic:pic>
                          </a:graphicData>
                        </a:graphic>
                      </wp:inline>
                    </w:drawing>
                  </w:r>
                </w:p>
                <w:p w14:paraId="290915DF" w14:textId="5858CE6D" w:rsidR="03DDC57F" w:rsidRPr="003E64F3" w:rsidRDefault="54F88CDC" w:rsidP="03DDC57F">
                  <w:pPr>
                    <w:spacing w:after="160" w:line="276" w:lineRule="auto"/>
                    <w:jc w:val="both"/>
                    <w:rPr>
                      <w:rFonts w:ascii="Arial" w:hAnsi="Arial" w:cs="Arial"/>
                      <w:sz w:val="18"/>
                      <w:szCs w:val="18"/>
                    </w:rPr>
                  </w:pPr>
                  <w:r w:rsidRPr="003E64F3">
                    <w:rPr>
                      <w:rFonts w:ascii="Arial" w:eastAsia="Aptos" w:hAnsi="Arial" w:cs="Arial"/>
                      <w:sz w:val="18"/>
                      <w:szCs w:val="18"/>
                    </w:rPr>
                    <w:t>Siendo el último desembolso el 3 de diciembre de 20</w:t>
                  </w:r>
                  <w:r w:rsidR="05966A2B" w:rsidRPr="003E64F3">
                    <w:rPr>
                      <w:rFonts w:ascii="Arial" w:eastAsia="Aptos" w:hAnsi="Arial" w:cs="Arial"/>
                      <w:sz w:val="18"/>
                      <w:szCs w:val="18"/>
                    </w:rPr>
                    <w:t>2</w:t>
                  </w:r>
                  <w:r w:rsidRPr="003E64F3">
                    <w:rPr>
                      <w:rFonts w:ascii="Arial" w:eastAsia="Aptos" w:hAnsi="Arial" w:cs="Arial"/>
                      <w:sz w:val="18"/>
                      <w:szCs w:val="18"/>
                    </w:rPr>
                    <w:t>4.</w:t>
                  </w:r>
                </w:p>
                <w:p w14:paraId="06B83496" w14:textId="1F72159E" w:rsidR="03DDC57F" w:rsidRPr="003E64F3" w:rsidRDefault="03DDC57F" w:rsidP="03DDC57F">
                  <w:pPr>
                    <w:spacing w:after="160" w:line="276" w:lineRule="auto"/>
                    <w:jc w:val="both"/>
                    <w:rPr>
                      <w:rFonts w:ascii="Arial" w:hAnsi="Arial" w:cs="Arial"/>
                      <w:sz w:val="18"/>
                      <w:szCs w:val="18"/>
                    </w:rPr>
                  </w:pPr>
                  <w:r w:rsidRPr="003E64F3">
                    <w:rPr>
                      <w:rFonts w:ascii="Arial" w:eastAsia="Aptos" w:hAnsi="Arial" w:cs="Arial"/>
                      <w:sz w:val="18"/>
                      <w:szCs w:val="18"/>
                    </w:rPr>
                    <w:t>Información que cruza con los reportes de SIFA.</w:t>
                  </w:r>
                </w:p>
              </w:tc>
              <w:tc>
                <w:tcPr>
                  <w:tcW w:w="567" w:type="dxa"/>
                  <w:noWrap/>
                  <w:vAlign w:val="bottom"/>
                </w:tcPr>
                <w:p w14:paraId="2FA3D8AE" w14:textId="72D2D946" w:rsidR="03DDC57F" w:rsidRDefault="03DDC57F" w:rsidP="03DDC57F">
                  <w:pPr>
                    <w:rPr>
                      <w:rFonts w:ascii="Arial" w:hAnsi="Arial" w:cs="Arial"/>
                      <w:color w:val="000000" w:themeColor="text1"/>
                      <w:sz w:val="18"/>
                      <w:szCs w:val="18"/>
                      <w:lang w:eastAsia="es-CO"/>
                    </w:rPr>
                  </w:pPr>
                </w:p>
              </w:tc>
              <w:tc>
                <w:tcPr>
                  <w:tcW w:w="850" w:type="dxa"/>
                  <w:noWrap/>
                  <w:vAlign w:val="center"/>
                </w:tcPr>
                <w:p w14:paraId="37374F5E" w14:textId="0E0C781D" w:rsidR="03DDC57F" w:rsidRDefault="03DDC57F" w:rsidP="03DDC57F">
                  <w:pPr>
                    <w:jc w:val="center"/>
                    <w:rPr>
                      <w:rFonts w:ascii="Arial" w:hAnsi="Arial" w:cs="Arial"/>
                      <w:color w:val="000000" w:themeColor="text1"/>
                      <w:sz w:val="18"/>
                      <w:szCs w:val="18"/>
                      <w:lang w:eastAsia="es-CO"/>
                    </w:rPr>
                  </w:pPr>
                </w:p>
              </w:tc>
            </w:tr>
            <w:tr w:rsidR="03DDC57F" w14:paraId="54C97991" w14:textId="77777777" w:rsidTr="003E64F3">
              <w:trPr>
                <w:trHeight w:val="300"/>
              </w:trPr>
              <w:tc>
                <w:tcPr>
                  <w:tcW w:w="1018" w:type="dxa"/>
                  <w:vAlign w:val="center"/>
                </w:tcPr>
                <w:p w14:paraId="094D8A22" w14:textId="43D90439" w:rsidR="03DDC57F" w:rsidRPr="003E64F3" w:rsidRDefault="03DDC57F" w:rsidP="03DDC57F">
                  <w:pPr>
                    <w:spacing w:after="160" w:line="276" w:lineRule="auto"/>
                    <w:rPr>
                      <w:rFonts w:ascii="Arial" w:hAnsi="Arial" w:cs="Arial"/>
                      <w:sz w:val="18"/>
                      <w:szCs w:val="18"/>
                    </w:rPr>
                  </w:pPr>
                  <w:r w:rsidRPr="003E64F3">
                    <w:rPr>
                      <w:rFonts w:ascii="Arial" w:eastAsia="Aptos" w:hAnsi="Arial" w:cs="Arial"/>
                      <w:sz w:val="18"/>
                      <w:szCs w:val="18"/>
                    </w:rPr>
                    <w:t>Ejecución presupuestal al corte de mayo de 2026</w:t>
                  </w:r>
                </w:p>
              </w:tc>
              <w:tc>
                <w:tcPr>
                  <w:tcW w:w="7371" w:type="dxa"/>
                  <w:vAlign w:val="center"/>
                </w:tcPr>
                <w:p w14:paraId="15A37299" w14:textId="6C5052C4" w:rsidR="03DDC57F" w:rsidRPr="003E64F3" w:rsidRDefault="03DDC57F" w:rsidP="03DDC57F">
                  <w:pPr>
                    <w:spacing w:after="160" w:line="276" w:lineRule="auto"/>
                    <w:rPr>
                      <w:rFonts w:ascii="Arial" w:hAnsi="Arial" w:cs="Arial"/>
                      <w:sz w:val="18"/>
                      <w:szCs w:val="18"/>
                    </w:rPr>
                  </w:pPr>
                  <w:r w:rsidRPr="003E64F3">
                    <w:rPr>
                      <w:rFonts w:ascii="Arial" w:eastAsia="Arial" w:hAnsi="Arial" w:cs="Arial"/>
                      <w:sz w:val="18"/>
                      <w:szCs w:val="18"/>
                    </w:rPr>
                    <w:t>Como resultado de las pruebas de auditoría y con base a la información analizada se puede concluir:</w:t>
                  </w:r>
                </w:p>
                <w:p w14:paraId="0AA23F2F" w14:textId="2B6A7885" w:rsidR="03DDC57F" w:rsidRPr="003E64F3" w:rsidRDefault="03DDC57F" w:rsidP="03DDC57F">
                  <w:pPr>
                    <w:pStyle w:val="Prrafodelista"/>
                    <w:numPr>
                      <w:ilvl w:val="0"/>
                      <w:numId w:val="1"/>
                    </w:numPr>
                    <w:spacing w:line="276" w:lineRule="auto"/>
                    <w:rPr>
                      <w:rFonts w:ascii="Arial" w:eastAsia="Aptos" w:hAnsi="Arial" w:cs="Arial"/>
                      <w:sz w:val="18"/>
                      <w:szCs w:val="18"/>
                    </w:rPr>
                  </w:pPr>
                  <w:r w:rsidRPr="003E64F3">
                    <w:rPr>
                      <w:rFonts w:ascii="Arial" w:eastAsia="Aptos" w:hAnsi="Arial" w:cs="Arial"/>
                      <w:sz w:val="18"/>
                      <w:szCs w:val="18"/>
                    </w:rPr>
                    <w:t>El 12/11/2021 se suscribió el Convenio de Asociación entre el FA y el CONSEJO COMUNITARIO DE LA COMUNIDAD NEGRA DE GAMBOTE.</w:t>
                  </w:r>
                </w:p>
                <w:p w14:paraId="52EBBE88" w14:textId="0333D981" w:rsidR="03DDC57F" w:rsidRPr="003E64F3" w:rsidRDefault="03DDC57F" w:rsidP="03DDC57F">
                  <w:pPr>
                    <w:pStyle w:val="Prrafodelista"/>
                    <w:numPr>
                      <w:ilvl w:val="0"/>
                      <w:numId w:val="1"/>
                    </w:numPr>
                    <w:spacing w:line="276" w:lineRule="auto"/>
                    <w:rPr>
                      <w:rFonts w:ascii="Arial" w:eastAsia="Aptos" w:hAnsi="Arial" w:cs="Arial"/>
                      <w:sz w:val="18"/>
                      <w:szCs w:val="18"/>
                    </w:rPr>
                  </w:pPr>
                  <w:r w:rsidRPr="003E64F3">
                    <w:rPr>
                      <w:rFonts w:ascii="Arial" w:eastAsia="Aptos" w:hAnsi="Arial" w:cs="Arial"/>
                      <w:sz w:val="18"/>
                      <w:szCs w:val="18"/>
                    </w:rPr>
                    <w:t xml:space="preserve">El objeto del convenio </w:t>
                  </w:r>
                  <w:proofErr w:type="spellStart"/>
                  <w:r w:rsidRPr="003E64F3">
                    <w:rPr>
                      <w:rFonts w:ascii="Arial" w:eastAsia="Aptos" w:hAnsi="Arial" w:cs="Arial"/>
                      <w:sz w:val="18"/>
                      <w:szCs w:val="18"/>
                    </w:rPr>
                    <w:t>esta</w:t>
                  </w:r>
                  <w:proofErr w:type="spellEnd"/>
                  <w:r w:rsidRPr="003E64F3">
                    <w:rPr>
                      <w:rFonts w:ascii="Arial" w:eastAsia="Aptos" w:hAnsi="Arial" w:cs="Arial"/>
                      <w:sz w:val="18"/>
                      <w:szCs w:val="18"/>
                    </w:rPr>
                    <w:t xml:space="preserve"> enfocada a atender   el fallo de tutela 2019-00026-00 del 30 de mayo de 2019, en relación con las obras preventivas de mitigación del riesgo por inundación, realizadas en Gambote municipio de Arjona-Bolívar dentro del Macroproyecto de Canal del Dique”</w:t>
                  </w:r>
                </w:p>
                <w:p w14:paraId="60432B84" w14:textId="51E54018" w:rsidR="03DDC57F" w:rsidRPr="003E64F3" w:rsidRDefault="03DDC57F" w:rsidP="03DDC57F">
                  <w:pPr>
                    <w:pStyle w:val="Prrafodelista"/>
                    <w:numPr>
                      <w:ilvl w:val="0"/>
                      <w:numId w:val="1"/>
                    </w:numPr>
                    <w:spacing w:line="276" w:lineRule="auto"/>
                    <w:rPr>
                      <w:rFonts w:ascii="Arial" w:eastAsia="Aptos" w:hAnsi="Arial" w:cs="Arial"/>
                      <w:sz w:val="18"/>
                      <w:szCs w:val="18"/>
                    </w:rPr>
                  </w:pPr>
                  <w:r w:rsidRPr="003E64F3">
                    <w:rPr>
                      <w:rFonts w:ascii="Arial" w:eastAsia="Aptos" w:hAnsi="Arial" w:cs="Arial"/>
                      <w:sz w:val="18"/>
                      <w:szCs w:val="18"/>
                    </w:rPr>
                    <w:t>Conforme a la cláusula séptima del convenio, el plazo de ejecución es indeterminado pero determinable, en tanto se encuentra condicionado a la terminación de la totalidad de los acuerdos protocolizados.</w:t>
                  </w:r>
                </w:p>
                <w:p w14:paraId="77AD49E8" w14:textId="07EEB2F5" w:rsidR="03DDC57F" w:rsidRPr="003E64F3" w:rsidRDefault="03DDC57F" w:rsidP="03DDC57F">
                  <w:pPr>
                    <w:pStyle w:val="Prrafodelista"/>
                    <w:numPr>
                      <w:ilvl w:val="0"/>
                      <w:numId w:val="1"/>
                    </w:numPr>
                    <w:spacing w:line="276" w:lineRule="auto"/>
                    <w:rPr>
                      <w:rFonts w:ascii="Arial" w:eastAsia="Aptos" w:hAnsi="Arial" w:cs="Arial"/>
                      <w:sz w:val="18"/>
                      <w:szCs w:val="18"/>
                    </w:rPr>
                  </w:pPr>
                  <w:r w:rsidRPr="003E64F3">
                    <w:rPr>
                      <w:rFonts w:ascii="Arial" w:eastAsia="Aptos" w:hAnsi="Arial" w:cs="Arial"/>
                      <w:sz w:val="18"/>
                      <w:szCs w:val="18"/>
                    </w:rPr>
                    <w:t xml:space="preserve">Se identifica que los acuerdos protocolizados fueron 14 de los cuales al cierre de esta auditoría se han finalizado 11 acuerdos lo que equivale a una ejecución </w:t>
                  </w:r>
                  <w:proofErr w:type="gramStart"/>
                  <w:r w:rsidRPr="003E64F3">
                    <w:rPr>
                      <w:rFonts w:ascii="Arial" w:eastAsia="Aptos" w:hAnsi="Arial" w:cs="Arial"/>
                      <w:sz w:val="18"/>
                      <w:szCs w:val="18"/>
                    </w:rPr>
                    <w:t>del  92.21</w:t>
                  </w:r>
                  <w:proofErr w:type="gramEnd"/>
                  <w:r w:rsidRPr="003E64F3">
                    <w:rPr>
                      <w:rFonts w:ascii="Arial" w:eastAsia="Aptos" w:hAnsi="Arial" w:cs="Arial"/>
                      <w:sz w:val="18"/>
                      <w:szCs w:val="18"/>
                    </w:rPr>
                    <w:t>%.</w:t>
                  </w:r>
                </w:p>
                <w:p w14:paraId="3F2442D3" w14:textId="165E9B44" w:rsidR="03DDC57F" w:rsidRPr="003E64F3" w:rsidRDefault="03DDC57F" w:rsidP="03DDC57F">
                  <w:pPr>
                    <w:pStyle w:val="Prrafodelista"/>
                    <w:numPr>
                      <w:ilvl w:val="0"/>
                      <w:numId w:val="1"/>
                    </w:numPr>
                    <w:spacing w:line="276" w:lineRule="auto"/>
                    <w:rPr>
                      <w:rFonts w:ascii="Arial" w:eastAsia="Arial" w:hAnsi="Arial" w:cs="Arial"/>
                      <w:sz w:val="18"/>
                      <w:szCs w:val="18"/>
                    </w:rPr>
                  </w:pPr>
                  <w:r w:rsidRPr="003E64F3">
                    <w:rPr>
                      <w:rFonts w:ascii="Arial" w:eastAsia="Arial" w:hAnsi="Arial" w:cs="Arial"/>
                      <w:sz w:val="18"/>
                      <w:szCs w:val="18"/>
                    </w:rPr>
                    <w:t>De conformidad con lo indicado en el acta de ampliación No 1 a la suspensión No 1 Se encuentran pendientes de culminación los acuerdos 3, 5 y 9, cuya ejecución presenta una relación de dependencia técnica, operativa y financiera, particularmente respecto del Acuerdo No. 9 (Adecuación del Puerto - Desembarcadero y Plaza Cultural).</w:t>
                  </w:r>
                  <w:r w:rsidRPr="003E64F3">
                    <w:rPr>
                      <w:rFonts w:ascii="Arial" w:eastAsia="Aptos" w:hAnsi="Arial" w:cs="Arial"/>
                      <w:sz w:val="18"/>
                      <w:szCs w:val="18"/>
                    </w:rPr>
                    <w:t xml:space="preserve">  </w:t>
                  </w:r>
                  <w:r w:rsidRPr="003E64F3">
                    <w:rPr>
                      <w:rFonts w:ascii="Arial" w:eastAsia="Arial" w:hAnsi="Arial" w:cs="Arial"/>
                      <w:sz w:val="18"/>
                      <w:szCs w:val="18"/>
                    </w:rPr>
                    <w:t>Acuerdo 3. Cierre del paso de vehículos con dos talanqueras, Instalación de cobertura vegetal en las caras secas de los taludes, se concertó la ampliación hasta el mes de mayo de 2026. Acuerdo 5. Arreglo de Vías, se concertó la ampliación hasta el mes de mayo de 2026. Acuerdo 9. Adecuación Puerto (desembarcadero); se concertó la ampliación hasta el mes de junio de 2026.</w:t>
                  </w:r>
                </w:p>
                <w:p w14:paraId="0896BEAA" w14:textId="71F8D7BD" w:rsidR="03DDC57F" w:rsidRPr="003E64F3" w:rsidRDefault="03DDC57F" w:rsidP="03DDC57F">
                  <w:pPr>
                    <w:pStyle w:val="Prrafodelista"/>
                    <w:numPr>
                      <w:ilvl w:val="0"/>
                      <w:numId w:val="1"/>
                    </w:numPr>
                    <w:spacing w:line="276" w:lineRule="auto"/>
                    <w:rPr>
                      <w:rFonts w:ascii="Arial" w:eastAsia="Aptos" w:hAnsi="Arial" w:cs="Arial"/>
                      <w:sz w:val="18"/>
                      <w:szCs w:val="18"/>
                    </w:rPr>
                  </w:pPr>
                  <w:r w:rsidRPr="003E64F3">
                    <w:rPr>
                      <w:rFonts w:ascii="Arial" w:eastAsia="Aptos" w:hAnsi="Arial" w:cs="Arial"/>
                      <w:sz w:val="18"/>
                      <w:szCs w:val="18"/>
                    </w:rPr>
                    <w:t xml:space="preserve">El valor final del contrato es </w:t>
                  </w:r>
                  <w:proofErr w:type="gramStart"/>
                  <w:r w:rsidRPr="003E64F3">
                    <w:rPr>
                      <w:rFonts w:ascii="Arial" w:eastAsia="Aptos" w:hAnsi="Arial" w:cs="Arial"/>
                      <w:sz w:val="18"/>
                      <w:szCs w:val="18"/>
                    </w:rPr>
                    <w:t>de  $</w:t>
                  </w:r>
                  <w:proofErr w:type="gramEnd"/>
                  <w:r w:rsidRPr="003E64F3">
                    <w:rPr>
                      <w:rFonts w:ascii="Arial" w:eastAsia="Aptos" w:hAnsi="Arial" w:cs="Arial"/>
                      <w:sz w:val="18"/>
                      <w:szCs w:val="18"/>
                    </w:rPr>
                    <w:t xml:space="preserve">4.439.260.881.48, de los cuales </w:t>
                  </w:r>
                  <w:proofErr w:type="gramStart"/>
                  <w:r w:rsidRPr="003E64F3">
                    <w:rPr>
                      <w:rFonts w:ascii="Arial" w:eastAsia="Aptos" w:hAnsi="Arial" w:cs="Arial"/>
                      <w:sz w:val="18"/>
                      <w:szCs w:val="18"/>
                    </w:rPr>
                    <w:t>se  han</w:t>
                  </w:r>
                  <w:proofErr w:type="gramEnd"/>
                  <w:r w:rsidRPr="003E64F3">
                    <w:rPr>
                      <w:rFonts w:ascii="Arial" w:eastAsia="Aptos" w:hAnsi="Arial" w:cs="Arial"/>
                      <w:sz w:val="18"/>
                      <w:szCs w:val="18"/>
                    </w:rPr>
                    <w:t xml:space="preserve"> realizado pagos por valor de $3.997.408.704.34, quedando un saldo pendiente de $436.852.177.14. Se precisa que el último desembolso fue realizado en diciembre de 2024, lo que permite concluir que han transcurrido más de 17 meses sin que se realicen nuevos desembolsos.</w:t>
                  </w:r>
                </w:p>
                <w:p w14:paraId="1AD69BD9" w14:textId="726EC259" w:rsidR="03DDC57F" w:rsidRPr="003E64F3" w:rsidRDefault="03DDC57F" w:rsidP="03DDC57F">
                  <w:pPr>
                    <w:pStyle w:val="Prrafodelista"/>
                    <w:numPr>
                      <w:ilvl w:val="0"/>
                      <w:numId w:val="1"/>
                    </w:numPr>
                    <w:spacing w:line="276" w:lineRule="auto"/>
                    <w:rPr>
                      <w:rFonts w:ascii="Arial" w:eastAsia="Aptos" w:hAnsi="Arial" w:cs="Arial"/>
                      <w:sz w:val="18"/>
                      <w:szCs w:val="18"/>
                    </w:rPr>
                  </w:pPr>
                  <w:r w:rsidRPr="003E64F3">
                    <w:rPr>
                      <w:rFonts w:ascii="Arial" w:eastAsia="Aptos" w:hAnsi="Arial" w:cs="Arial"/>
                      <w:sz w:val="18"/>
                      <w:szCs w:val="18"/>
                    </w:rPr>
                    <w:t>Al revisar el acta No 1 de ampliación de suspensión No 1, firmada en febrero de 2026, se identifica que se indica:</w:t>
                  </w:r>
                </w:p>
                <w:p w14:paraId="3A51F038" w14:textId="7C5044ED" w:rsidR="03DDC57F" w:rsidRPr="003E64F3" w:rsidRDefault="03DDC57F" w:rsidP="03DDC57F">
                  <w:pPr>
                    <w:spacing w:line="276" w:lineRule="auto"/>
                    <w:ind w:left="720"/>
                    <w:jc w:val="both"/>
                    <w:rPr>
                      <w:rFonts w:ascii="Arial" w:hAnsi="Arial" w:cs="Arial"/>
                      <w:sz w:val="18"/>
                      <w:szCs w:val="18"/>
                    </w:rPr>
                  </w:pPr>
                  <w:r w:rsidRPr="003E64F3">
                    <w:rPr>
                      <w:rFonts w:ascii="Arial" w:eastAsia="Aptos" w:hAnsi="Arial" w:cs="Arial"/>
                      <w:sz w:val="18"/>
                      <w:szCs w:val="18"/>
                    </w:rPr>
                    <w:t>“</w:t>
                  </w:r>
                  <w:r w:rsidRPr="003E64F3">
                    <w:rPr>
                      <w:rFonts w:ascii="Arial" w:eastAsia="Aptos" w:hAnsi="Arial" w:cs="Arial"/>
                      <w:i/>
                      <w:iCs/>
                      <w:sz w:val="18"/>
                      <w:szCs w:val="18"/>
                    </w:rPr>
                    <w:t>Avanzar en la solicitud de desembolso del Consejo Comunitario de la Comunidad Negra de Gambote, relacionado con las líneas de infraestructura recursos del Acuerdo No. 9. Adecuación del Puerto (Desembarcadero incluyendo plaza cultural, lúdica de saberes, simbólica y productiva) por</w:t>
                  </w:r>
                </w:p>
                <w:p w14:paraId="5D082875" w14:textId="49AAB90C" w:rsidR="03DDC57F" w:rsidRPr="003E64F3" w:rsidRDefault="03DDC57F" w:rsidP="03DDC57F">
                  <w:pPr>
                    <w:spacing w:line="276" w:lineRule="auto"/>
                    <w:ind w:left="720"/>
                    <w:jc w:val="both"/>
                    <w:rPr>
                      <w:rFonts w:ascii="Arial" w:hAnsi="Arial" w:cs="Arial"/>
                      <w:sz w:val="18"/>
                      <w:szCs w:val="18"/>
                    </w:rPr>
                  </w:pPr>
                  <w:r w:rsidRPr="003E64F3">
                    <w:rPr>
                      <w:rFonts w:ascii="Arial" w:eastAsia="Aptos" w:hAnsi="Arial" w:cs="Arial"/>
                      <w:i/>
                      <w:iCs/>
                      <w:sz w:val="18"/>
                      <w:szCs w:val="18"/>
                    </w:rPr>
                    <w:t>un valor de $ $148.426.088,15 y la línea de fortalecimiento organizacional y productivo, Acuerdo 11, Construcción Documento y video de la Memoria Histórica por un valor$ 40.000.000, para un total de $188.426.088,15 (radicados relacionados R-2025-002156, R-2025-006376, R-2025-</w:t>
                  </w:r>
                </w:p>
                <w:p w14:paraId="6B90EC94" w14:textId="0FAB80D5" w:rsidR="03DDC57F" w:rsidRPr="003E64F3" w:rsidRDefault="54F88CDC" w:rsidP="03DDC57F">
                  <w:pPr>
                    <w:spacing w:after="160" w:line="276" w:lineRule="auto"/>
                    <w:ind w:left="720"/>
                    <w:jc w:val="both"/>
                    <w:rPr>
                      <w:rFonts w:ascii="Arial" w:hAnsi="Arial" w:cs="Arial"/>
                      <w:sz w:val="18"/>
                      <w:szCs w:val="18"/>
                    </w:rPr>
                  </w:pPr>
                  <w:r w:rsidRPr="003E64F3">
                    <w:rPr>
                      <w:rFonts w:ascii="Arial" w:eastAsia="Aptos" w:hAnsi="Arial" w:cs="Arial"/>
                      <w:i/>
                      <w:iCs/>
                      <w:sz w:val="18"/>
                      <w:szCs w:val="18"/>
                    </w:rPr>
                    <w:t>006524, R-2025-006758, R-2025-007493, E-2025-002795, E-2025-003639, R-2025-010009). Con el fin de agilizar la gestión de desembolso y su respectivo pago al consejo.”  Sobre lo cual es necesario se informe que ha sucedido y si el mismo ya se dio al cierre de esta auditoría.</w:t>
                  </w:r>
                </w:p>
                <w:p w14:paraId="10E0EF97" w14:textId="5063866B" w:rsidR="03DDC57F" w:rsidRPr="003E64F3" w:rsidRDefault="512AFC01" w:rsidP="521E5B2A">
                  <w:pPr>
                    <w:spacing w:after="160" w:line="276" w:lineRule="auto"/>
                    <w:ind w:left="720"/>
                    <w:jc w:val="both"/>
                    <w:rPr>
                      <w:rFonts w:ascii="Arial" w:eastAsia="Aptos" w:hAnsi="Arial" w:cs="Arial"/>
                      <w:color w:val="000000" w:themeColor="text1"/>
                      <w:sz w:val="18"/>
                      <w:szCs w:val="18"/>
                      <w:lang w:val="es-ES"/>
                    </w:rPr>
                  </w:pPr>
                  <w:r w:rsidRPr="003E64F3">
                    <w:rPr>
                      <w:rFonts w:ascii="Arial" w:eastAsia="Aptos" w:hAnsi="Arial" w:cs="Arial"/>
                      <w:color w:val="000000" w:themeColor="text1"/>
                      <w:sz w:val="18"/>
                      <w:szCs w:val="18"/>
                    </w:rPr>
                    <w:t xml:space="preserve">En reunión de cierre de auditoría realizada el 12-06-2026 frente al desembolso indicado en el acta el </w:t>
                  </w:r>
                  <w:proofErr w:type="spellStart"/>
                  <w:r w:rsidRPr="003E64F3">
                    <w:rPr>
                      <w:rFonts w:ascii="Arial" w:eastAsia="Aptos" w:hAnsi="Arial" w:cs="Arial"/>
                      <w:color w:val="000000" w:themeColor="text1"/>
                      <w:sz w:val="18"/>
                      <w:szCs w:val="18"/>
                    </w:rPr>
                    <w:t>lider</w:t>
                  </w:r>
                  <w:proofErr w:type="spellEnd"/>
                  <w:r w:rsidRPr="003E64F3">
                    <w:rPr>
                      <w:rFonts w:ascii="Arial" w:eastAsia="Aptos" w:hAnsi="Arial" w:cs="Arial"/>
                      <w:color w:val="000000" w:themeColor="text1"/>
                      <w:sz w:val="18"/>
                      <w:szCs w:val="18"/>
                    </w:rPr>
                    <w:t xml:space="preserve"> del proyecto informa que:</w:t>
                  </w:r>
                </w:p>
                <w:p w14:paraId="5705F4A4" w14:textId="7C041C4B" w:rsidR="03DDC57F" w:rsidRPr="003E64F3" w:rsidRDefault="512AFC01" w:rsidP="521E5B2A">
                  <w:pPr>
                    <w:spacing w:after="160" w:line="276" w:lineRule="auto"/>
                    <w:ind w:left="720"/>
                    <w:jc w:val="both"/>
                    <w:rPr>
                      <w:rFonts w:ascii="Arial" w:eastAsia="Aptos" w:hAnsi="Arial" w:cs="Arial"/>
                      <w:color w:val="000000" w:themeColor="text1"/>
                      <w:sz w:val="18"/>
                      <w:szCs w:val="18"/>
                      <w:lang w:val="es-ES"/>
                    </w:rPr>
                  </w:pPr>
                  <w:r w:rsidRPr="003E64F3">
                    <w:rPr>
                      <w:rFonts w:ascii="Arial" w:eastAsia="Aptos" w:hAnsi="Arial" w:cs="Arial"/>
                      <w:color w:val="000000" w:themeColor="text1"/>
                      <w:sz w:val="18"/>
                      <w:szCs w:val="18"/>
                    </w:rPr>
                    <w:t xml:space="preserve"> “</w:t>
                  </w:r>
                  <w:r w:rsidRPr="003E64F3">
                    <w:rPr>
                      <w:rFonts w:ascii="Arial" w:eastAsia="Aptos" w:hAnsi="Arial" w:cs="Arial"/>
                      <w:i/>
                      <w:iCs/>
                      <w:color w:val="000000" w:themeColor="text1"/>
                      <w:sz w:val="18"/>
                      <w:szCs w:val="18"/>
                    </w:rPr>
                    <w:t xml:space="preserve">no se ha dado tramite </w:t>
                  </w:r>
                  <w:proofErr w:type="gramStart"/>
                  <w:r w:rsidRPr="003E64F3">
                    <w:rPr>
                      <w:rFonts w:ascii="Arial" w:eastAsia="Aptos" w:hAnsi="Arial" w:cs="Arial"/>
                      <w:i/>
                      <w:iCs/>
                      <w:color w:val="000000" w:themeColor="text1"/>
                      <w:sz w:val="18"/>
                      <w:szCs w:val="18"/>
                    </w:rPr>
                    <w:t>al  desembolso</w:t>
                  </w:r>
                  <w:proofErr w:type="gramEnd"/>
                  <w:r w:rsidRPr="003E64F3">
                    <w:rPr>
                      <w:rFonts w:ascii="Arial" w:eastAsia="Aptos" w:hAnsi="Arial" w:cs="Arial"/>
                      <w:i/>
                      <w:iCs/>
                      <w:color w:val="000000" w:themeColor="text1"/>
                      <w:sz w:val="18"/>
                      <w:szCs w:val="18"/>
                    </w:rPr>
                    <w:t xml:space="preserve"> solicitado por el Consejo Comunitario de la Comunidad Negra de Gambote, por cuanto el acuerdo No9 se ha pagado hasta un 80%, se han realizado mesas de trabajo donde se indica </w:t>
                  </w:r>
                  <w:proofErr w:type="gramStart"/>
                  <w:r w:rsidRPr="003E64F3">
                    <w:rPr>
                      <w:rFonts w:ascii="Arial" w:eastAsia="Aptos" w:hAnsi="Arial" w:cs="Arial"/>
                      <w:i/>
                      <w:iCs/>
                      <w:color w:val="000000" w:themeColor="text1"/>
                      <w:sz w:val="18"/>
                      <w:szCs w:val="18"/>
                    </w:rPr>
                    <w:t>que</w:t>
                  </w:r>
                  <w:proofErr w:type="gramEnd"/>
                  <w:r w:rsidRPr="003E64F3">
                    <w:rPr>
                      <w:rFonts w:ascii="Arial" w:eastAsia="Aptos" w:hAnsi="Arial" w:cs="Arial"/>
                      <w:i/>
                      <w:iCs/>
                      <w:color w:val="000000" w:themeColor="text1"/>
                      <w:sz w:val="18"/>
                      <w:szCs w:val="18"/>
                    </w:rPr>
                    <w:t xml:space="preserve"> del valor solicitado por el Consejo comunitario, está pendiente el pago final, entre </w:t>
                  </w:r>
                  <w:proofErr w:type="spellStart"/>
                  <w:r w:rsidRPr="003E64F3">
                    <w:rPr>
                      <w:rFonts w:ascii="Arial" w:eastAsia="Aptos" w:hAnsi="Arial" w:cs="Arial"/>
                      <w:i/>
                      <w:iCs/>
                      <w:color w:val="000000" w:themeColor="text1"/>
                      <w:sz w:val="18"/>
                      <w:szCs w:val="18"/>
                    </w:rPr>
                    <w:t>ell</w:t>
                  </w:r>
                  <w:proofErr w:type="spellEnd"/>
                  <w:r w:rsidRPr="003E64F3">
                    <w:rPr>
                      <w:rFonts w:ascii="Arial" w:eastAsia="Aptos" w:hAnsi="Arial" w:cs="Arial"/>
                      <w:i/>
                      <w:iCs/>
                      <w:color w:val="000000" w:themeColor="text1"/>
                      <w:sz w:val="18"/>
                      <w:szCs w:val="18"/>
                    </w:rPr>
                    <w:t xml:space="preserve"> el valor de los $40.000.</w:t>
                  </w:r>
                  <w:proofErr w:type="gramStart"/>
                  <w:r w:rsidRPr="003E64F3">
                    <w:rPr>
                      <w:rFonts w:ascii="Arial" w:eastAsia="Aptos" w:hAnsi="Arial" w:cs="Arial"/>
                      <w:i/>
                      <w:iCs/>
                      <w:color w:val="000000" w:themeColor="text1"/>
                      <w:sz w:val="18"/>
                      <w:szCs w:val="18"/>
                    </w:rPr>
                    <w:t>000,oo</w:t>
                  </w:r>
                  <w:proofErr w:type="gramEnd"/>
                  <w:r w:rsidRPr="003E64F3">
                    <w:rPr>
                      <w:rFonts w:ascii="Arial" w:eastAsia="Aptos" w:hAnsi="Arial" w:cs="Arial"/>
                      <w:i/>
                      <w:iCs/>
                      <w:color w:val="000000" w:themeColor="text1"/>
                      <w:sz w:val="18"/>
                      <w:szCs w:val="18"/>
                    </w:rPr>
                    <w:t>.</w:t>
                  </w:r>
                </w:p>
                <w:p w14:paraId="3BDAA278" w14:textId="61C6455F" w:rsidR="03DDC57F" w:rsidRPr="003E64F3" w:rsidRDefault="512AFC01" w:rsidP="521E5B2A">
                  <w:pPr>
                    <w:spacing w:after="160" w:line="276" w:lineRule="auto"/>
                    <w:ind w:left="720"/>
                    <w:jc w:val="both"/>
                    <w:rPr>
                      <w:rFonts w:ascii="Arial" w:eastAsia="Aptos" w:hAnsi="Arial" w:cs="Arial"/>
                      <w:color w:val="000000" w:themeColor="text1"/>
                      <w:sz w:val="18"/>
                      <w:szCs w:val="18"/>
                      <w:lang w:val="es-ES"/>
                    </w:rPr>
                  </w:pPr>
                  <w:r w:rsidRPr="003E64F3">
                    <w:rPr>
                      <w:rFonts w:ascii="Arial" w:eastAsia="Aptos" w:hAnsi="Arial" w:cs="Arial"/>
                      <w:i/>
                      <w:iCs/>
                      <w:color w:val="000000" w:themeColor="text1"/>
                      <w:sz w:val="18"/>
                      <w:szCs w:val="18"/>
                    </w:rPr>
                    <w:t>Tema que se está evaluando desde el punto de vista jurídico se indica que para hacer pagos parciales se debe hacer una modificación en el convenio, tema que se sigue evaluando actualmente,</w:t>
                  </w:r>
                </w:p>
                <w:p w14:paraId="2DBC1574" w14:textId="70EB71AD" w:rsidR="03DDC57F" w:rsidRPr="003E64F3" w:rsidRDefault="512AFC01" w:rsidP="521E5B2A">
                  <w:pPr>
                    <w:spacing w:after="160" w:line="276" w:lineRule="auto"/>
                    <w:ind w:left="720"/>
                    <w:jc w:val="both"/>
                    <w:rPr>
                      <w:rFonts w:ascii="Arial" w:eastAsia="Aptos" w:hAnsi="Arial" w:cs="Arial"/>
                      <w:color w:val="000000" w:themeColor="text1"/>
                      <w:sz w:val="18"/>
                      <w:szCs w:val="18"/>
                      <w:lang w:val="es-ES"/>
                    </w:rPr>
                  </w:pPr>
                  <w:r w:rsidRPr="003E64F3">
                    <w:rPr>
                      <w:rFonts w:ascii="Arial" w:eastAsia="Aptos" w:hAnsi="Arial" w:cs="Arial"/>
                      <w:b/>
                      <w:bCs/>
                      <w:color w:val="000000" w:themeColor="text1"/>
                      <w:sz w:val="18"/>
                      <w:szCs w:val="18"/>
                      <w:lang w:val="es-ES"/>
                    </w:rPr>
                    <w:t xml:space="preserve">Recomendación de la ATIP </w:t>
                  </w:r>
                </w:p>
                <w:p w14:paraId="6E819744" w14:textId="7AF6A49E" w:rsidR="03DDC57F" w:rsidRPr="003E64F3" w:rsidRDefault="512AFC01" w:rsidP="00AB7E89">
                  <w:pPr>
                    <w:spacing w:after="160" w:line="276" w:lineRule="auto"/>
                    <w:ind w:left="720"/>
                    <w:jc w:val="both"/>
                    <w:rPr>
                      <w:rFonts w:ascii="Arial" w:eastAsia="Arial" w:hAnsi="Arial" w:cs="Arial"/>
                      <w:sz w:val="18"/>
                      <w:szCs w:val="18"/>
                    </w:rPr>
                  </w:pPr>
                  <w:r w:rsidRPr="003E64F3">
                    <w:rPr>
                      <w:rFonts w:ascii="Arial" w:eastAsia="Aptos" w:hAnsi="Arial" w:cs="Arial"/>
                      <w:color w:val="000000" w:themeColor="text1"/>
                      <w:sz w:val="18"/>
                      <w:szCs w:val="18"/>
                      <w:lang w:val="es-ES"/>
                    </w:rPr>
                    <w:t>Adoptar las medidas necesarias para que el convenio finalice a buen término y se logre finalizar los acuerdos con los pagos correspondientes acorde con lo registrado en el convenio.</w:t>
                  </w:r>
                </w:p>
              </w:tc>
              <w:tc>
                <w:tcPr>
                  <w:tcW w:w="567" w:type="dxa"/>
                  <w:noWrap/>
                  <w:vAlign w:val="bottom"/>
                </w:tcPr>
                <w:p w14:paraId="1B7DCC68" w14:textId="590FA15A" w:rsidR="03DDC57F" w:rsidRDefault="03DDC57F" w:rsidP="03DDC57F">
                  <w:pPr>
                    <w:rPr>
                      <w:rFonts w:ascii="Arial" w:hAnsi="Arial" w:cs="Arial"/>
                      <w:color w:val="000000" w:themeColor="text1"/>
                      <w:sz w:val="18"/>
                      <w:szCs w:val="18"/>
                      <w:lang w:eastAsia="es-CO"/>
                    </w:rPr>
                  </w:pPr>
                </w:p>
              </w:tc>
              <w:tc>
                <w:tcPr>
                  <w:tcW w:w="850" w:type="dxa"/>
                  <w:noWrap/>
                  <w:vAlign w:val="center"/>
                </w:tcPr>
                <w:p w14:paraId="7C75D268" w14:textId="5290E428" w:rsidR="03DDC57F" w:rsidRDefault="03DDC57F" w:rsidP="03DDC57F">
                  <w:pPr>
                    <w:jc w:val="center"/>
                    <w:rPr>
                      <w:rFonts w:ascii="Arial" w:hAnsi="Arial" w:cs="Arial"/>
                      <w:color w:val="000000" w:themeColor="text1"/>
                      <w:sz w:val="18"/>
                      <w:szCs w:val="18"/>
                      <w:lang w:eastAsia="es-CO"/>
                    </w:rPr>
                  </w:pPr>
                </w:p>
              </w:tc>
            </w:tr>
            <w:tr w:rsidR="03DDC57F" w14:paraId="34D406A0" w14:textId="77777777" w:rsidTr="003E64F3">
              <w:trPr>
                <w:trHeight w:val="300"/>
              </w:trPr>
              <w:tc>
                <w:tcPr>
                  <w:tcW w:w="1018" w:type="dxa"/>
                  <w:vAlign w:val="center"/>
                </w:tcPr>
                <w:p w14:paraId="7699935C" w14:textId="5A61D081" w:rsidR="03DDC57F" w:rsidRPr="00AB7E89" w:rsidRDefault="03DDC57F" w:rsidP="03DDC57F">
                  <w:pPr>
                    <w:spacing w:after="160" w:line="276" w:lineRule="auto"/>
                    <w:rPr>
                      <w:sz w:val="18"/>
                      <w:szCs w:val="18"/>
                    </w:rPr>
                  </w:pPr>
                  <w:r w:rsidRPr="00AB7E89">
                    <w:rPr>
                      <w:rFonts w:ascii="Aptos" w:eastAsia="Aptos" w:hAnsi="Aptos" w:cs="Aptos"/>
                      <w:sz w:val="18"/>
                      <w:szCs w:val="18"/>
                    </w:rPr>
                    <w:t>Verificación Documentación soporte de los pagos</w:t>
                  </w:r>
                </w:p>
              </w:tc>
              <w:tc>
                <w:tcPr>
                  <w:tcW w:w="7371" w:type="dxa"/>
                  <w:vAlign w:val="center"/>
                </w:tcPr>
                <w:p w14:paraId="6CEAB52D" w14:textId="0E0B4990" w:rsidR="03DDC57F" w:rsidRPr="00AB7E89" w:rsidRDefault="03DDC57F" w:rsidP="03DDC57F">
                  <w:pPr>
                    <w:spacing w:after="160" w:line="276" w:lineRule="auto"/>
                    <w:jc w:val="both"/>
                    <w:rPr>
                      <w:sz w:val="18"/>
                      <w:szCs w:val="18"/>
                    </w:rPr>
                  </w:pPr>
                  <w:r w:rsidRPr="00AB7E89">
                    <w:rPr>
                      <w:rFonts w:ascii="Arial" w:eastAsia="Arial" w:hAnsi="Arial" w:cs="Arial"/>
                      <w:sz w:val="18"/>
                      <w:szCs w:val="18"/>
                    </w:rPr>
                    <w:t>Para los formatos instrucciones de giro revisados, se identifican soportes como Certificado Cumplimiento para pago, ACTA RECIBO A SATISFACCION, EJECUCION FINANCIERA, INFORME DE AVANCE OPERATIVO, entre otras</w:t>
                  </w:r>
                </w:p>
                <w:p w14:paraId="3423A916" w14:textId="4810CBF4" w:rsidR="03DDC57F" w:rsidRPr="00AB7E89" w:rsidRDefault="03DDC57F" w:rsidP="03DDC57F">
                  <w:pPr>
                    <w:spacing w:after="160" w:line="276" w:lineRule="auto"/>
                    <w:ind w:right="167"/>
                    <w:jc w:val="both"/>
                    <w:rPr>
                      <w:rFonts w:ascii="Arial" w:eastAsia="Arial" w:hAnsi="Arial" w:cs="Arial"/>
                      <w:color w:val="000000" w:themeColor="text1"/>
                      <w:sz w:val="18"/>
                      <w:szCs w:val="18"/>
                      <w:lang w:val="es"/>
                    </w:rPr>
                  </w:pPr>
                </w:p>
              </w:tc>
              <w:tc>
                <w:tcPr>
                  <w:tcW w:w="567" w:type="dxa"/>
                  <w:noWrap/>
                  <w:vAlign w:val="bottom"/>
                </w:tcPr>
                <w:p w14:paraId="24359AF1" w14:textId="7DA91E29" w:rsidR="03DDC57F" w:rsidRDefault="03DDC57F" w:rsidP="03DDC57F">
                  <w:pPr>
                    <w:rPr>
                      <w:rFonts w:ascii="Arial" w:hAnsi="Arial" w:cs="Arial"/>
                      <w:color w:val="000000" w:themeColor="text1"/>
                      <w:sz w:val="18"/>
                      <w:szCs w:val="18"/>
                      <w:lang w:eastAsia="es-CO"/>
                    </w:rPr>
                  </w:pPr>
                </w:p>
              </w:tc>
              <w:tc>
                <w:tcPr>
                  <w:tcW w:w="850" w:type="dxa"/>
                  <w:noWrap/>
                  <w:vAlign w:val="center"/>
                </w:tcPr>
                <w:p w14:paraId="147C41B9" w14:textId="23D79AC9" w:rsidR="03DDC57F" w:rsidRDefault="03DDC57F" w:rsidP="03DDC57F">
                  <w:pPr>
                    <w:jc w:val="center"/>
                    <w:rPr>
                      <w:rFonts w:ascii="Arial" w:hAnsi="Arial" w:cs="Arial"/>
                      <w:color w:val="000000" w:themeColor="text1"/>
                      <w:sz w:val="18"/>
                      <w:szCs w:val="18"/>
                      <w:lang w:eastAsia="es-CO"/>
                    </w:rPr>
                  </w:pPr>
                </w:p>
              </w:tc>
            </w:tr>
          </w:tbl>
          <w:p w14:paraId="346BEAC2" w14:textId="7430420D" w:rsidR="03DDC57F" w:rsidRDefault="03DDC57F"/>
          <w:p w14:paraId="789FD463" w14:textId="5D7AE600" w:rsidR="20060420" w:rsidRDefault="20060420" w:rsidP="20060420">
            <w:pPr>
              <w:jc w:val="both"/>
              <w:rPr>
                <w:rFonts w:ascii="Arial" w:eastAsia="Arial Narrow" w:hAnsi="Arial" w:cs="Arial"/>
                <w:b/>
                <w:bCs/>
                <w:color w:val="004E9A"/>
                <w:sz w:val="20"/>
                <w:szCs w:val="20"/>
              </w:rPr>
            </w:pPr>
          </w:p>
          <w:p w14:paraId="2370B837" w14:textId="77777777" w:rsidR="004D0439" w:rsidRPr="00663FE3" w:rsidRDefault="004D0439" w:rsidP="7A12F15A">
            <w:pPr>
              <w:jc w:val="both"/>
              <w:rPr>
                <w:rFonts w:ascii="Arial" w:eastAsia="Arial Narrow" w:hAnsi="Arial" w:cs="Arial"/>
                <w:b/>
                <w:bCs/>
                <w:color w:val="4F81BD" w:themeColor="accent1"/>
                <w:sz w:val="20"/>
                <w:szCs w:val="20"/>
              </w:rPr>
            </w:pPr>
            <w:r w:rsidRPr="7A12F15A">
              <w:rPr>
                <w:rFonts w:ascii="Arial" w:eastAsia="Arial Narrow" w:hAnsi="Arial" w:cs="Arial"/>
                <w:b/>
                <w:bCs/>
                <w:color w:val="4F81BD" w:themeColor="accent1"/>
                <w:sz w:val="20"/>
                <w:szCs w:val="20"/>
              </w:rPr>
              <w:t>Descripción de Oportunidades de Mejora del Componente Financiero:</w:t>
            </w:r>
          </w:p>
          <w:p w14:paraId="3657DA51" w14:textId="77777777" w:rsidR="004D0439" w:rsidRPr="00663FE3" w:rsidRDefault="004D0439" w:rsidP="7A12F15A">
            <w:pPr>
              <w:jc w:val="both"/>
              <w:rPr>
                <w:rFonts w:ascii="Arial" w:eastAsia="Arial Narrow" w:hAnsi="Arial" w:cs="Arial"/>
                <w:b/>
                <w:bCs/>
                <w:color w:val="004E9A"/>
                <w:sz w:val="20"/>
                <w:szCs w:val="20"/>
              </w:rPr>
            </w:pPr>
          </w:p>
          <w:p w14:paraId="635F2213" w14:textId="77777777" w:rsidR="004D0439" w:rsidRPr="00663FE3" w:rsidRDefault="004D0439" w:rsidP="7A12F15A">
            <w:pPr>
              <w:jc w:val="both"/>
              <w:rPr>
                <w:rFonts w:ascii="Arial" w:eastAsia="Arial Narrow" w:hAnsi="Arial" w:cs="Arial"/>
                <w:sz w:val="20"/>
                <w:szCs w:val="20"/>
              </w:rPr>
            </w:pPr>
            <w:r w:rsidRPr="7A12F15A">
              <w:rPr>
                <w:rFonts w:ascii="Arial" w:eastAsia="Arial Narrow" w:hAnsi="Arial" w:cs="Arial"/>
                <w:sz w:val="20"/>
                <w:szCs w:val="20"/>
              </w:rPr>
              <w:t>De acuerdo con el análisis realizado no se evidencian oportunidades de mejorar para este componente.</w:t>
            </w:r>
          </w:p>
          <w:p w14:paraId="53AB2C23" w14:textId="77777777" w:rsidR="00222B81" w:rsidRDefault="00222B81" w:rsidP="00222B81">
            <w:pPr>
              <w:rPr>
                <w:rFonts w:ascii="Arial" w:hAnsi="Arial" w:cs="Arial"/>
                <w:sz w:val="20"/>
                <w:szCs w:val="20"/>
              </w:rPr>
            </w:pPr>
          </w:p>
          <w:p w14:paraId="68C91081" w14:textId="77777777" w:rsidR="00222B81" w:rsidRPr="00663FE3" w:rsidRDefault="00222B81" w:rsidP="004D0439">
            <w:pPr>
              <w:pStyle w:val="Prrafodelista"/>
              <w:numPr>
                <w:ilvl w:val="1"/>
                <w:numId w:val="31"/>
              </w:numPr>
              <w:rPr>
                <w:rFonts w:ascii="Arial" w:eastAsia="Arial Narrow" w:hAnsi="Arial" w:cs="Arial"/>
                <w:b/>
                <w:bCs/>
                <w:color w:val="004E9A"/>
                <w:sz w:val="20"/>
                <w:szCs w:val="20"/>
              </w:rPr>
            </w:pPr>
            <w:r w:rsidRPr="00663FE3">
              <w:rPr>
                <w:rFonts w:ascii="Arial" w:eastAsia="Arial Narrow" w:hAnsi="Arial" w:cs="Arial"/>
                <w:b/>
                <w:bCs/>
                <w:color w:val="004E9A"/>
                <w:sz w:val="20"/>
                <w:szCs w:val="20"/>
              </w:rPr>
              <w:t xml:space="preserve">Resultado Auditoría componente Procesos </w:t>
            </w:r>
          </w:p>
          <w:p w14:paraId="048B243F" w14:textId="77777777" w:rsidR="00222B81" w:rsidRPr="00663FE3" w:rsidRDefault="00222B81" w:rsidP="00222B81">
            <w:pPr>
              <w:rPr>
                <w:rFonts w:ascii="Arial" w:eastAsia="Arial Narrow" w:hAnsi="Arial" w:cs="Arial"/>
                <w:color w:val="004E9A"/>
                <w:sz w:val="20"/>
                <w:szCs w:val="20"/>
              </w:rPr>
            </w:pPr>
          </w:p>
          <w:p w14:paraId="2F783535" w14:textId="569B7123" w:rsidR="2C42D988" w:rsidRDefault="20060420" w:rsidP="2C42D988">
            <w:pPr>
              <w:spacing w:line="259" w:lineRule="auto"/>
              <w:jc w:val="both"/>
            </w:pPr>
            <w:r w:rsidRPr="20060420">
              <w:rPr>
                <w:rFonts w:ascii="Arial" w:hAnsi="Arial" w:cs="Arial"/>
                <w:sz w:val="20"/>
                <w:szCs w:val="20"/>
                <w:lang w:eastAsia="es-CO"/>
              </w:rPr>
              <w:t>A continuación, se presentan los aspectos más relevantes identificados durante la auditoría.</w:t>
            </w:r>
          </w:p>
          <w:p w14:paraId="319E08A6" w14:textId="77777777" w:rsidR="2C42D988" w:rsidRDefault="2C42D988" w:rsidP="2C42D988">
            <w:pPr>
              <w:spacing w:line="259" w:lineRule="auto"/>
              <w:jc w:val="both"/>
              <w:rPr>
                <w:rFonts w:ascii="Arial" w:hAnsi="Arial" w:cs="Arial"/>
                <w:sz w:val="20"/>
                <w:szCs w:val="20"/>
                <w:lang w:eastAsia="es-CO"/>
              </w:rPr>
            </w:pP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91"/>
              <w:gridCol w:w="6714"/>
              <w:gridCol w:w="851"/>
              <w:gridCol w:w="894"/>
            </w:tblGrid>
            <w:tr w:rsidR="00222B81" w:rsidRPr="00663FE3" w14:paraId="271ABCC0" w14:textId="77777777" w:rsidTr="00AB7E89">
              <w:trPr>
                <w:trHeight w:val="300"/>
                <w:tblHeader/>
              </w:trPr>
              <w:tc>
                <w:tcPr>
                  <w:tcW w:w="9850" w:type="dxa"/>
                  <w:gridSpan w:val="4"/>
                  <w:shd w:val="clear" w:color="auto" w:fill="244061" w:themeFill="accent1" w:themeFillShade="80"/>
                  <w:noWrap/>
                  <w:vAlign w:val="center"/>
                  <w:hideMark/>
                </w:tcPr>
                <w:p w14:paraId="16BE8C58" w14:textId="77777777" w:rsidR="00222B81" w:rsidRPr="00AB7E89" w:rsidRDefault="00222B81" w:rsidP="00516FED">
                  <w:pPr>
                    <w:jc w:val="center"/>
                    <w:rPr>
                      <w:rFonts w:ascii="Arial" w:hAnsi="Arial" w:cs="Arial"/>
                      <w:b/>
                      <w:bCs/>
                      <w:color w:val="FFFFFF"/>
                      <w:sz w:val="16"/>
                      <w:szCs w:val="16"/>
                      <w:lang w:eastAsia="es-CO"/>
                    </w:rPr>
                  </w:pPr>
                  <w:r w:rsidRPr="00AB7E89">
                    <w:rPr>
                      <w:rFonts w:ascii="Arial" w:hAnsi="Arial" w:cs="Arial"/>
                      <w:b/>
                      <w:bCs/>
                      <w:color w:val="FFFFFF"/>
                      <w:sz w:val="16"/>
                      <w:szCs w:val="16"/>
                      <w:lang w:eastAsia="es-CO"/>
                    </w:rPr>
                    <w:t>ANÁLISIS EVALUACIÓN DE PROCESOS</w:t>
                  </w:r>
                </w:p>
              </w:tc>
            </w:tr>
            <w:tr w:rsidR="00222B81" w:rsidRPr="00663FE3" w14:paraId="38D32F7C" w14:textId="77777777" w:rsidTr="00AB7E89">
              <w:trPr>
                <w:trHeight w:val="300"/>
                <w:tblHeader/>
              </w:trPr>
              <w:tc>
                <w:tcPr>
                  <w:tcW w:w="1391" w:type="dxa"/>
                  <w:vMerge w:val="restart"/>
                  <w:shd w:val="clear" w:color="auto" w:fill="365F91" w:themeFill="accent1" w:themeFillShade="BF"/>
                  <w:noWrap/>
                  <w:vAlign w:val="center"/>
                  <w:hideMark/>
                </w:tcPr>
                <w:p w14:paraId="47C7CEBE" w14:textId="77777777" w:rsidR="00222B81" w:rsidRPr="00AB7E89" w:rsidRDefault="00222B81" w:rsidP="00516FED">
                  <w:pPr>
                    <w:jc w:val="center"/>
                    <w:rPr>
                      <w:rFonts w:ascii="Arial" w:hAnsi="Arial" w:cs="Arial"/>
                      <w:b/>
                      <w:bCs/>
                      <w:color w:val="FFFFFF" w:themeColor="background1"/>
                      <w:sz w:val="16"/>
                      <w:szCs w:val="16"/>
                      <w:lang w:eastAsia="es-CO"/>
                    </w:rPr>
                  </w:pPr>
                  <w:r w:rsidRPr="00AB7E89">
                    <w:rPr>
                      <w:rFonts w:ascii="Arial" w:hAnsi="Arial" w:cs="Arial"/>
                      <w:b/>
                      <w:bCs/>
                      <w:color w:val="FFFFFF" w:themeColor="background1"/>
                      <w:sz w:val="16"/>
                      <w:szCs w:val="16"/>
                      <w:lang w:eastAsia="es-CO"/>
                    </w:rPr>
                    <w:t>TEMAS REVISADOS</w:t>
                  </w:r>
                </w:p>
              </w:tc>
              <w:tc>
                <w:tcPr>
                  <w:tcW w:w="6714" w:type="dxa"/>
                  <w:vMerge w:val="restart"/>
                  <w:shd w:val="clear" w:color="auto" w:fill="365F91" w:themeFill="accent1" w:themeFillShade="BF"/>
                  <w:noWrap/>
                  <w:vAlign w:val="center"/>
                  <w:hideMark/>
                </w:tcPr>
                <w:p w14:paraId="57532351" w14:textId="77777777" w:rsidR="00222B81" w:rsidRPr="00AB7E89" w:rsidRDefault="00222B81" w:rsidP="00516FED">
                  <w:pPr>
                    <w:jc w:val="center"/>
                    <w:rPr>
                      <w:rFonts w:ascii="Arial" w:hAnsi="Arial" w:cs="Arial"/>
                      <w:b/>
                      <w:bCs/>
                      <w:color w:val="FFFFFF" w:themeColor="background1"/>
                      <w:sz w:val="16"/>
                      <w:szCs w:val="16"/>
                      <w:lang w:eastAsia="es-CO"/>
                    </w:rPr>
                  </w:pPr>
                  <w:r w:rsidRPr="00AB7E89">
                    <w:rPr>
                      <w:rFonts w:ascii="Arial" w:hAnsi="Arial" w:cs="Arial"/>
                      <w:b/>
                      <w:bCs/>
                      <w:color w:val="FFFFFF" w:themeColor="background1"/>
                      <w:sz w:val="16"/>
                      <w:szCs w:val="16"/>
                      <w:lang w:eastAsia="es-CO"/>
                    </w:rPr>
                    <w:t>RESULTADO OBTENIDO</w:t>
                  </w:r>
                </w:p>
              </w:tc>
              <w:tc>
                <w:tcPr>
                  <w:tcW w:w="1745" w:type="dxa"/>
                  <w:gridSpan w:val="2"/>
                  <w:shd w:val="clear" w:color="auto" w:fill="92CDDC" w:themeFill="accent5" w:themeFillTint="99"/>
                  <w:vAlign w:val="center"/>
                  <w:hideMark/>
                </w:tcPr>
                <w:p w14:paraId="2B7EC187" w14:textId="77777777" w:rsidR="00222B81" w:rsidRPr="00AB7E89" w:rsidRDefault="00222B81" w:rsidP="00516FED">
                  <w:pPr>
                    <w:jc w:val="center"/>
                    <w:rPr>
                      <w:rFonts w:ascii="Arial" w:hAnsi="Arial" w:cs="Arial"/>
                      <w:b/>
                      <w:bCs/>
                      <w:color w:val="000000"/>
                      <w:sz w:val="16"/>
                      <w:szCs w:val="16"/>
                      <w:lang w:eastAsia="es-CO"/>
                    </w:rPr>
                  </w:pPr>
                  <w:r w:rsidRPr="00AB7E89">
                    <w:rPr>
                      <w:rFonts w:ascii="Arial" w:hAnsi="Arial" w:cs="Arial"/>
                      <w:b/>
                      <w:bCs/>
                      <w:color w:val="000000"/>
                      <w:sz w:val="16"/>
                      <w:szCs w:val="16"/>
                      <w:lang w:eastAsia="es-CO"/>
                    </w:rPr>
                    <w:t>GENERA OPORT</w:t>
                  </w:r>
                  <w:r w:rsidR="00516FED" w:rsidRPr="00AB7E89">
                    <w:rPr>
                      <w:rFonts w:ascii="Arial" w:hAnsi="Arial" w:cs="Arial"/>
                      <w:b/>
                      <w:bCs/>
                      <w:color w:val="000000"/>
                      <w:sz w:val="16"/>
                      <w:szCs w:val="16"/>
                      <w:lang w:eastAsia="es-CO"/>
                    </w:rPr>
                    <w:t>.</w:t>
                  </w:r>
                  <w:r w:rsidRPr="00AB7E89">
                    <w:rPr>
                      <w:rFonts w:ascii="Arial" w:hAnsi="Arial" w:cs="Arial"/>
                      <w:b/>
                      <w:bCs/>
                      <w:color w:val="000000"/>
                      <w:sz w:val="16"/>
                      <w:szCs w:val="16"/>
                      <w:lang w:eastAsia="es-CO"/>
                    </w:rPr>
                    <w:t xml:space="preserve"> DE MEJORA</w:t>
                  </w:r>
                </w:p>
              </w:tc>
            </w:tr>
            <w:tr w:rsidR="00516FED" w:rsidRPr="00663FE3" w14:paraId="70CC825F" w14:textId="77777777" w:rsidTr="00AB7E89">
              <w:trPr>
                <w:trHeight w:val="300"/>
                <w:tblHeader/>
              </w:trPr>
              <w:tc>
                <w:tcPr>
                  <w:tcW w:w="1391" w:type="dxa"/>
                  <w:vMerge/>
                  <w:vAlign w:val="center"/>
                  <w:hideMark/>
                </w:tcPr>
                <w:p w14:paraId="18D180EA" w14:textId="77777777" w:rsidR="00222B81" w:rsidRPr="00AB7E89" w:rsidRDefault="00222B81" w:rsidP="00516FED">
                  <w:pPr>
                    <w:jc w:val="center"/>
                    <w:rPr>
                      <w:rFonts w:ascii="Arial" w:hAnsi="Arial" w:cs="Arial"/>
                      <w:b/>
                      <w:bCs/>
                      <w:color w:val="000000"/>
                      <w:sz w:val="16"/>
                      <w:szCs w:val="16"/>
                      <w:lang w:eastAsia="es-CO"/>
                    </w:rPr>
                  </w:pPr>
                </w:p>
              </w:tc>
              <w:tc>
                <w:tcPr>
                  <w:tcW w:w="6714" w:type="dxa"/>
                  <w:vMerge/>
                  <w:vAlign w:val="center"/>
                  <w:hideMark/>
                </w:tcPr>
                <w:p w14:paraId="384B54D2" w14:textId="77777777" w:rsidR="00222B81" w:rsidRPr="00AB7E89" w:rsidRDefault="00222B81" w:rsidP="00516FED">
                  <w:pPr>
                    <w:jc w:val="center"/>
                    <w:rPr>
                      <w:rFonts w:ascii="Arial" w:hAnsi="Arial" w:cs="Arial"/>
                      <w:b/>
                      <w:bCs/>
                      <w:color w:val="000000"/>
                      <w:sz w:val="16"/>
                      <w:szCs w:val="16"/>
                      <w:lang w:eastAsia="es-CO"/>
                    </w:rPr>
                  </w:pPr>
                </w:p>
              </w:tc>
              <w:tc>
                <w:tcPr>
                  <w:tcW w:w="851" w:type="dxa"/>
                  <w:shd w:val="clear" w:color="auto" w:fill="FF0000"/>
                  <w:noWrap/>
                  <w:vAlign w:val="center"/>
                  <w:hideMark/>
                </w:tcPr>
                <w:p w14:paraId="3D01BE87" w14:textId="77777777" w:rsidR="00222B81" w:rsidRPr="00AB7E89" w:rsidRDefault="00222B81" w:rsidP="00516FED">
                  <w:pPr>
                    <w:jc w:val="center"/>
                    <w:rPr>
                      <w:rFonts w:ascii="Arial" w:hAnsi="Arial" w:cs="Arial"/>
                      <w:b/>
                      <w:bCs/>
                      <w:color w:val="FFFFFF" w:themeColor="background1"/>
                      <w:sz w:val="16"/>
                      <w:szCs w:val="16"/>
                      <w:lang w:eastAsia="es-CO"/>
                    </w:rPr>
                  </w:pPr>
                  <w:r w:rsidRPr="00AB7E89">
                    <w:rPr>
                      <w:rFonts w:ascii="Arial" w:hAnsi="Arial" w:cs="Arial"/>
                      <w:b/>
                      <w:bCs/>
                      <w:color w:val="FFFFFF" w:themeColor="background1"/>
                      <w:sz w:val="16"/>
                      <w:szCs w:val="16"/>
                      <w:lang w:eastAsia="es-CO"/>
                    </w:rPr>
                    <w:t>SI</w:t>
                  </w:r>
                </w:p>
              </w:tc>
              <w:tc>
                <w:tcPr>
                  <w:tcW w:w="894" w:type="dxa"/>
                  <w:shd w:val="clear" w:color="auto" w:fill="00B050"/>
                  <w:noWrap/>
                  <w:vAlign w:val="center"/>
                  <w:hideMark/>
                </w:tcPr>
                <w:p w14:paraId="06F70A67" w14:textId="77777777" w:rsidR="00222B81" w:rsidRPr="00AB7E89" w:rsidRDefault="00222B81" w:rsidP="00516FED">
                  <w:pPr>
                    <w:jc w:val="center"/>
                    <w:rPr>
                      <w:rFonts w:ascii="Arial" w:hAnsi="Arial" w:cs="Arial"/>
                      <w:b/>
                      <w:bCs/>
                      <w:color w:val="FFFFFF" w:themeColor="background1"/>
                      <w:sz w:val="16"/>
                      <w:szCs w:val="16"/>
                      <w:lang w:eastAsia="es-CO"/>
                    </w:rPr>
                  </w:pPr>
                  <w:r w:rsidRPr="00AB7E89">
                    <w:rPr>
                      <w:rFonts w:ascii="Arial" w:hAnsi="Arial" w:cs="Arial"/>
                      <w:b/>
                      <w:bCs/>
                      <w:color w:val="FFFFFF" w:themeColor="background1"/>
                      <w:sz w:val="16"/>
                      <w:szCs w:val="16"/>
                      <w:lang w:eastAsia="es-CO"/>
                    </w:rPr>
                    <w:t>NO</w:t>
                  </w:r>
                </w:p>
              </w:tc>
            </w:tr>
            <w:tr w:rsidR="00516FED" w:rsidRPr="00663FE3" w14:paraId="7D961F22" w14:textId="77777777" w:rsidTr="00AB7E89">
              <w:trPr>
                <w:trHeight w:val="300"/>
              </w:trPr>
              <w:tc>
                <w:tcPr>
                  <w:tcW w:w="1391" w:type="dxa"/>
                  <w:vAlign w:val="center"/>
                </w:tcPr>
                <w:p w14:paraId="70B26567" w14:textId="77777777" w:rsidR="2C42D988" w:rsidRPr="00803498" w:rsidRDefault="20060420" w:rsidP="20060420">
                  <w:pPr>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Cumplimiento de Fases del Proyecto</w:t>
                  </w:r>
                </w:p>
              </w:tc>
              <w:tc>
                <w:tcPr>
                  <w:tcW w:w="6714" w:type="dxa"/>
                  <w:vAlign w:val="center"/>
                </w:tcPr>
                <w:p w14:paraId="6F051619" w14:textId="438BC448" w:rsidR="2C42D988" w:rsidRPr="00803498" w:rsidRDefault="11A3094A" w:rsidP="11A3094A">
                  <w:pPr>
                    <w:jc w:val="both"/>
                    <w:rPr>
                      <w:rFonts w:ascii="Arial" w:eastAsia="Arial" w:hAnsi="Arial" w:cs="Arial"/>
                      <w:sz w:val="18"/>
                      <w:szCs w:val="18"/>
                    </w:rPr>
                  </w:pPr>
                  <w:r w:rsidRPr="521E5B2A">
                    <w:rPr>
                      <w:rFonts w:ascii="Arial" w:eastAsia="Arial" w:hAnsi="Arial" w:cs="Arial"/>
                      <w:sz w:val="18"/>
                      <w:szCs w:val="18"/>
                    </w:rPr>
                    <w:t>El Convenio FA-I-S-CV-013-2021 busc</w:t>
                  </w:r>
                  <w:r w:rsidR="423CC8B4" w:rsidRPr="521E5B2A">
                    <w:rPr>
                      <w:rFonts w:ascii="Arial" w:eastAsia="Arial" w:hAnsi="Arial" w:cs="Arial"/>
                      <w:sz w:val="18"/>
                      <w:szCs w:val="18"/>
                    </w:rPr>
                    <w:t>o</w:t>
                  </w:r>
                  <w:r w:rsidRPr="521E5B2A">
                    <w:rPr>
                      <w:rFonts w:ascii="Arial" w:eastAsia="Arial" w:hAnsi="Arial" w:cs="Arial"/>
                      <w:sz w:val="18"/>
                      <w:szCs w:val="18"/>
                    </w:rPr>
                    <w:t xml:space="preserve"> mitigar riesgos de inundación en Gambote, Bolívar, mediante 14 acuerdos de intervención social y ambiental. Con un presupuesto de $3.805.000.000, ha logrado un avance del 70%, con 10 acuerdos finalizados y 4 en proceso. Se han realizado obras de reforestación, infraestructura comunitaria y apoyo social. Pendientes están la adecuación del puerto, arreglo de vías, cobertura vegetal y documentación de memoria histórica. Se proyecta la finalización total del convenio en junio de 2025. </w:t>
                  </w:r>
                </w:p>
                <w:p w14:paraId="4E9CF3DD" w14:textId="4010B5FB" w:rsidR="2C42D988" w:rsidRPr="00803498" w:rsidRDefault="11A3094A" w:rsidP="11A3094A">
                  <w:pPr>
                    <w:jc w:val="both"/>
                  </w:pPr>
                  <w:r w:rsidRPr="521E5B2A">
                    <w:rPr>
                      <w:rFonts w:ascii="Arial" w:eastAsia="Arial" w:hAnsi="Arial" w:cs="Arial"/>
                      <w:sz w:val="18"/>
                      <w:szCs w:val="18"/>
                    </w:rPr>
                    <w:t xml:space="preserve">    </w:t>
                  </w:r>
                </w:p>
                <w:p w14:paraId="5E29A8AB" w14:textId="69EF45FA" w:rsidR="2C42D988" w:rsidRPr="00803498" w:rsidRDefault="11A3094A" w:rsidP="11A3094A">
                  <w:pPr>
                    <w:jc w:val="both"/>
                  </w:pPr>
                  <w:r w:rsidRPr="11A3094A">
                    <w:rPr>
                      <w:rFonts w:ascii="Arial" w:eastAsia="Arial" w:hAnsi="Arial" w:cs="Arial"/>
                      <w:sz w:val="18"/>
                      <w:szCs w:val="18"/>
                    </w:rPr>
                    <w:t>Con posterioridad a la revisión realizada hasta julio de 2025, se evidenció que el Convenio FA-CV-I-S-013-2021 continuó presentando retrasos en la culminación de algunos acuerdos protocolizados. Aunque mediante las actas de suspensión y ampliación se reportó un avance acumulado del 92,21%, con 11 de los 14 acuerdos culminados, permanecían pendientes los acuerdos 3, 5 y 9, relacionados principalmente con cobertura vegetal, arreglo de vías y adecuación del puerto/desembarcadero y plaza lúdica.</w:t>
                  </w:r>
                </w:p>
                <w:p w14:paraId="4A776F88" w14:textId="19DB450E" w:rsidR="2C42D988" w:rsidRPr="00803498" w:rsidRDefault="11A3094A" w:rsidP="11A3094A">
                  <w:pPr>
                    <w:jc w:val="both"/>
                  </w:pPr>
                  <w:r w:rsidRPr="11A3094A">
                    <w:rPr>
                      <w:rFonts w:ascii="Arial" w:eastAsia="Arial" w:hAnsi="Arial" w:cs="Arial"/>
                      <w:sz w:val="18"/>
                      <w:szCs w:val="18"/>
                    </w:rPr>
                    <w:t xml:space="preserve"> </w:t>
                  </w:r>
                </w:p>
                <w:p w14:paraId="1B851844" w14:textId="1DE6855C" w:rsidR="2C42D988" w:rsidRPr="00803498" w:rsidRDefault="11A3094A" w:rsidP="11A3094A">
                  <w:pPr>
                    <w:jc w:val="both"/>
                  </w:pPr>
                  <w:r w:rsidRPr="11A3094A">
                    <w:rPr>
                      <w:rFonts w:ascii="Arial" w:eastAsia="Arial" w:hAnsi="Arial" w:cs="Arial"/>
                      <w:sz w:val="18"/>
                      <w:szCs w:val="18"/>
                    </w:rPr>
                    <w:t>El 31 de diciembre de 2025 se suscribió el Acta de Suspensión No. 1, suspendiendo la ejecución total del convenio por 45 días, desde el 31 de diciembre de 2025 hasta el 13 de febrero de 2026, con reinicio previsto para el 14 de febrero de 2026. Posteriormente, mediante Acta de Ampliación No. 1 a la Suspensión No. 1, suscrita el 13 de febrero de 2026, se amplió la suspensión por 20 días calendario, desde el 14 de febrero hasta el 5 de marzo de 2026, con reinicio previsto para el 6 de marzo de 2026.</w:t>
                  </w:r>
                </w:p>
                <w:p w14:paraId="5AF19C6C" w14:textId="2B82FD6E" w:rsidR="2C42D988" w:rsidRPr="00803498" w:rsidRDefault="11A3094A" w:rsidP="11A3094A">
                  <w:pPr>
                    <w:jc w:val="both"/>
                  </w:pPr>
                  <w:r w:rsidRPr="11A3094A">
                    <w:rPr>
                      <w:rFonts w:ascii="Arial" w:eastAsia="Arial" w:hAnsi="Arial" w:cs="Arial"/>
                      <w:sz w:val="18"/>
                      <w:szCs w:val="18"/>
                    </w:rPr>
                    <w:t xml:space="preserve"> </w:t>
                  </w:r>
                </w:p>
                <w:p w14:paraId="248EFAA7" w14:textId="4F055402" w:rsidR="2C42D988" w:rsidRPr="00803498" w:rsidRDefault="11A3094A" w:rsidP="11A3094A">
                  <w:pPr>
                    <w:jc w:val="both"/>
                  </w:pPr>
                  <w:r w:rsidRPr="521E5B2A">
                    <w:rPr>
                      <w:rFonts w:ascii="Arial" w:eastAsia="Arial" w:hAnsi="Arial" w:cs="Arial"/>
                      <w:sz w:val="18"/>
                      <w:szCs w:val="18"/>
                    </w:rPr>
                    <w:t>Adicionalmente, en visita de campo realizada el 9 de junio de 2026, se reportó que el Acuerdo 3A presentaba un avance del 85%, el Acuerdo 5 un avance del 92% y el Acuerdo 9 un avance aproximado del 80%, evidenciándose que, aun después de la suspensión y su ampliación, no se había logrado la culminación integral del convenio</w:t>
                  </w:r>
                  <w:r w:rsidR="71F00F9C" w:rsidRPr="521E5B2A">
                    <w:rPr>
                      <w:rFonts w:ascii="Arial" w:eastAsia="Arial" w:hAnsi="Arial" w:cs="Arial"/>
                      <w:sz w:val="18"/>
                      <w:szCs w:val="18"/>
                    </w:rPr>
                    <w:t xml:space="preserve"> y se</w:t>
                  </w:r>
                  <w:r w:rsidR="72C4B805" w:rsidRPr="521E5B2A">
                    <w:rPr>
                      <w:rFonts w:ascii="Arial" w:eastAsia="Arial" w:hAnsi="Arial" w:cs="Arial"/>
                      <w:sz w:val="18"/>
                      <w:szCs w:val="18"/>
                    </w:rPr>
                    <w:t xml:space="preserve"> tiene</w:t>
                  </w:r>
                  <w:r w:rsidR="1E3B641A" w:rsidRPr="521E5B2A">
                    <w:rPr>
                      <w:rFonts w:ascii="Arial" w:eastAsia="Arial" w:hAnsi="Arial" w:cs="Arial"/>
                      <w:sz w:val="18"/>
                      <w:szCs w:val="18"/>
                    </w:rPr>
                    <w:t xml:space="preserve"> programado ampliación</w:t>
                  </w:r>
                  <w:r w:rsidR="72C4B805" w:rsidRPr="521E5B2A">
                    <w:rPr>
                      <w:rFonts w:ascii="Arial" w:eastAsia="Arial" w:hAnsi="Arial" w:cs="Arial"/>
                      <w:sz w:val="18"/>
                      <w:szCs w:val="18"/>
                    </w:rPr>
                    <w:t xml:space="preserve"> hasta el 30 de agosto de 2026</w:t>
                  </w:r>
                </w:p>
                <w:p w14:paraId="505568FA" w14:textId="7DE81AC1" w:rsidR="2C42D988" w:rsidRPr="00803498" w:rsidRDefault="2C42D988" w:rsidP="20060420">
                  <w:pPr>
                    <w:jc w:val="both"/>
                    <w:rPr>
                      <w:rFonts w:ascii="Arial" w:eastAsia="Arial" w:hAnsi="Arial" w:cs="Arial"/>
                      <w:sz w:val="18"/>
                      <w:szCs w:val="18"/>
                    </w:rPr>
                  </w:pPr>
                </w:p>
                <w:p w14:paraId="182A313E" w14:textId="4D5E41F7" w:rsidR="2C42D988" w:rsidRPr="00803498" w:rsidRDefault="2C42D988" w:rsidP="20060420">
                  <w:pPr>
                    <w:jc w:val="both"/>
                    <w:rPr>
                      <w:rFonts w:ascii="Arial" w:eastAsia="Arial" w:hAnsi="Arial" w:cs="Arial"/>
                      <w:color w:val="000000" w:themeColor="text1"/>
                      <w:sz w:val="18"/>
                      <w:szCs w:val="18"/>
                    </w:rPr>
                  </w:pPr>
                </w:p>
              </w:tc>
              <w:tc>
                <w:tcPr>
                  <w:tcW w:w="851" w:type="dxa"/>
                  <w:noWrap/>
                  <w:vAlign w:val="center"/>
                </w:tcPr>
                <w:p w14:paraId="25AFC3CF" w14:textId="4A3243D8" w:rsidR="2C42D988" w:rsidRDefault="2C42D988" w:rsidP="1F799162">
                  <w:pPr>
                    <w:jc w:val="center"/>
                    <w:rPr>
                      <w:rFonts w:ascii="Arial Narrow" w:eastAsia="Arial Narrow" w:hAnsi="Arial Narrow" w:cs="Arial Narrow"/>
                      <w:color w:val="000000" w:themeColor="text1"/>
                      <w:sz w:val="21"/>
                      <w:szCs w:val="21"/>
                    </w:rPr>
                  </w:pPr>
                </w:p>
              </w:tc>
              <w:tc>
                <w:tcPr>
                  <w:tcW w:w="894" w:type="dxa"/>
                  <w:noWrap/>
                  <w:vAlign w:val="center"/>
                </w:tcPr>
                <w:p w14:paraId="62F79D16" w14:textId="4DBF62E0"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066CDD71" w14:textId="77777777" w:rsidTr="00AB7E89">
              <w:trPr>
                <w:trHeight w:val="300"/>
              </w:trPr>
              <w:tc>
                <w:tcPr>
                  <w:tcW w:w="1391" w:type="dxa"/>
                  <w:vAlign w:val="center"/>
                </w:tcPr>
                <w:p w14:paraId="03354647" w14:textId="77777777"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Documentación y Evidencias</w:t>
                  </w:r>
                  <w:r w:rsidR="2C42D988" w:rsidRPr="00803498">
                    <w:rPr>
                      <w:sz w:val="18"/>
                      <w:szCs w:val="18"/>
                    </w:rPr>
                    <w:br/>
                  </w:r>
                  <w:r w:rsidRPr="00803498">
                    <w:rPr>
                      <w:rFonts w:ascii="Arial" w:eastAsia="Arial" w:hAnsi="Arial" w:cs="Arial"/>
                      <w:color w:val="000000" w:themeColor="text1"/>
                      <w:sz w:val="18"/>
                      <w:szCs w:val="18"/>
                    </w:rPr>
                    <w:t xml:space="preserve"> Actividades </w:t>
                  </w:r>
                </w:p>
              </w:tc>
              <w:tc>
                <w:tcPr>
                  <w:tcW w:w="6714" w:type="dxa"/>
                  <w:vAlign w:val="center"/>
                </w:tcPr>
                <w:p w14:paraId="694678CE" w14:textId="1AD14DEC" w:rsidR="2C42D988" w:rsidRPr="00803498" w:rsidRDefault="11A3094A" w:rsidP="11A3094A">
                  <w:pPr>
                    <w:jc w:val="both"/>
                    <w:rPr>
                      <w:rFonts w:ascii="Arial" w:eastAsia="Arial" w:hAnsi="Arial" w:cs="Arial"/>
                      <w:sz w:val="18"/>
                      <w:szCs w:val="18"/>
                    </w:rPr>
                  </w:pPr>
                  <w:r w:rsidRPr="11A3094A">
                    <w:rPr>
                      <w:rFonts w:ascii="Arial" w:eastAsia="Arial" w:hAnsi="Arial" w:cs="Arial"/>
                      <w:sz w:val="18"/>
                      <w:szCs w:val="18"/>
                    </w:rPr>
                    <w:t xml:space="preserve">Se ha logrado un avance significativo en la ejecución del convenio, con más del 70% de los acuerdos finalizados. Sin embargo, la ATIP determinó que es necesario fortalecer la documentación técnica y supervisión de obras en infraestructura para garantizar la calidad y sostenibilidad del proyecto. Se establecieron compromisos de entrega de evidencias técnicas y de ejecución para corregir las falencias detectadas. </w:t>
                  </w:r>
                </w:p>
                <w:p w14:paraId="4794956F" w14:textId="086BFF9B" w:rsidR="2C42D988" w:rsidRPr="00803498" w:rsidRDefault="11A3094A" w:rsidP="11A3094A">
                  <w:pPr>
                    <w:jc w:val="both"/>
                  </w:pPr>
                  <w:r w:rsidRPr="11A3094A">
                    <w:rPr>
                      <w:rFonts w:ascii="Arial" w:eastAsia="Arial" w:hAnsi="Arial" w:cs="Arial"/>
                      <w:sz w:val="18"/>
                      <w:szCs w:val="18"/>
                    </w:rPr>
                    <w:t xml:space="preserve"> </w:t>
                  </w:r>
                </w:p>
                <w:p w14:paraId="7EF143B7" w14:textId="55985518" w:rsidR="2C42D988" w:rsidRPr="00803498" w:rsidRDefault="11A3094A" w:rsidP="11A3094A">
                  <w:pPr>
                    <w:jc w:val="both"/>
                  </w:pPr>
                  <w:r w:rsidRPr="11A3094A">
                    <w:rPr>
                      <w:rFonts w:ascii="Arial" w:eastAsia="Arial" w:hAnsi="Arial" w:cs="Arial"/>
                      <w:sz w:val="18"/>
                      <w:szCs w:val="18"/>
                    </w:rPr>
                    <w:t>Se evidenció la existencia de documentación contractual y de seguimiento posterior a la revisión inicial, entre ella el Acta de Suspensión No. 1 del 31 de diciembre de 2025, el Acta de Ampliación No. 1 a la Suspensión del 13 de febrero de 2026 y el Acta de Visita de Campo del 9 de junio de 2026. Estos documentos permiten identificar el estado de avance de los acuerdos, los porcentajes de ejecución, los acuerdos pendientes, los valores ejecutados y las situaciones que han afectado la continuidad del convenio.</w:t>
                  </w:r>
                </w:p>
                <w:p w14:paraId="5B69959E" w14:textId="5CA88B31" w:rsidR="2C42D988" w:rsidRPr="00803498" w:rsidRDefault="11A3094A" w:rsidP="11A3094A">
                  <w:pPr>
                    <w:jc w:val="both"/>
                  </w:pPr>
                  <w:r w:rsidRPr="11A3094A">
                    <w:rPr>
                      <w:rFonts w:ascii="Arial" w:eastAsia="Arial" w:hAnsi="Arial" w:cs="Arial"/>
                      <w:sz w:val="18"/>
                      <w:szCs w:val="18"/>
                    </w:rPr>
                    <w:t xml:space="preserve"> </w:t>
                  </w:r>
                </w:p>
                <w:p w14:paraId="6BCA0B55" w14:textId="5C9089D0" w:rsidR="2C42D988" w:rsidRPr="00803498" w:rsidRDefault="11A3094A" w:rsidP="11A3094A">
                  <w:pPr>
                    <w:jc w:val="both"/>
                  </w:pPr>
                  <w:r w:rsidRPr="521E5B2A">
                    <w:rPr>
                      <w:rFonts w:ascii="Arial" w:eastAsia="Arial" w:hAnsi="Arial" w:cs="Arial"/>
                      <w:sz w:val="18"/>
                      <w:szCs w:val="18"/>
                    </w:rPr>
                    <w:t xml:space="preserve">En la visita del 9 de junio de 2026 se dejó registro de observaciones técnicas en el embarcadero y la plaza lúdica, tales como acabado irregular del concreto, empozamientos en placas de piso, fisuración, aplicación de morteros de reparación con reaparición de fisuras y disgregación en la superficie del concreto estampado. Así mismo, </w:t>
                  </w:r>
                  <w:r w:rsidR="1AC0E98C" w:rsidRPr="521E5B2A">
                    <w:rPr>
                      <w:rFonts w:ascii="Arial" w:eastAsia="Arial" w:hAnsi="Arial" w:cs="Arial"/>
                      <w:sz w:val="18"/>
                      <w:szCs w:val="18"/>
                    </w:rPr>
                    <w:t>se cuenta con registro</w:t>
                  </w:r>
                  <w:r w:rsidRPr="521E5B2A">
                    <w:rPr>
                      <w:rFonts w:ascii="Arial" w:eastAsia="Arial" w:hAnsi="Arial" w:cs="Arial"/>
                      <w:sz w:val="18"/>
                      <w:szCs w:val="18"/>
                    </w:rPr>
                    <w:t xml:space="preserve"> fotográfico como anexo y se establecieron compromisos asociados a remitir correspondencia sobre solicitudes de desembolso realizadas por el Consejo Comunitario durante 2025 y 2026, así como obtener concepto de la interventoría respecto de la calidad de las obras del desembarcadero y la plaza lúdica.</w:t>
                  </w:r>
                </w:p>
              </w:tc>
              <w:tc>
                <w:tcPr>
                  <w:tcW w:w="851" w:type="dxa"/>
                  <w:noWrap/>
                  <w:vAlign w:val="center"/>
                </w:tcPr>
                <w:p w14:paraId="412199EA" w14:textId="6012B74B" w:rsidR="2C42D988" w:rsidRDefault="2C42D988" w:rsidP="1F799162">
                  <w:pPr>
                    <w:rPr>
                      <w:rFonts w:ascii="Arial Narrow" w:eastAsia="Arial Narrow" w:hAnsi="Arial Narrow" w:cs="Arial Narrow"/>
                      <w:color w:val="000000" w:themeColor="text1"/>
                      <w:sz w:val="21"/>
                      <w:szCs w:val="21"/>
                    </w:rPr>
                  </w:pPr>
                </w:p>
              </w:tc>
              <w:tc>
                <w:tcPr>
                  <w:tcW w:w="894" w:type="dxa"/>
                  <w:noWrap/>
                  <w:vAlign w:val="center"/>
                </w:tcPr>
                <w:p w14:paraId="411A7E59" w14:textId="7784AF27"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32FE11EC" w14:textId="77777777" w:rsidTr="00AB7E89">
              <w:trPr>
                <w:trHeight w:val="300"/>
              </w:trPr>
              <w:tc>
                <w:tcPr>
                  <w:tcW w:w="1391" w:type="dxa"/>
                  <w:vAlign w:val="center"/>
                </w:tcPr>
                <w:p w14:paraId="1977FEC9" w14:textId="0C10E69D"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 xml:space="preserve">Revisión de la Matriz de Riesgos en el contexto de la auditoría proyecto </w:t>
                  </w:r>
                </w:p>
              </w:tc>
              <w:tc>
                <w:tcPr>
                  <w:tcW w:w="6714" w:type="dxa"/>
                  <w:vAlign w:val="center"/>
                </w:tcPr>
                <w:p w14:paraId="484E564F" w14:textId="56902843" w:rsidR="2C42D988" w:rsidRPr="00803498" w:rsidRDefault="11A3094A" w:rsidP="11A3094A">
                  <w:pPr>
                    <w:spacing w:after="160" w:line="276" w:lineRule="auto"/>
                    <w:jc w:val="both"/>
                    <w:rPr>
                      <w:rFonts w:ascii="Arial" w:eastAsia="Arial" w:hAnsi="Arial" w:cs="Arial"/>
                      <w:sz w:val="18"/>
                      <w:szCs w:val="18"/>
                    </w:rPr>
                  </w:pPr>
                  <w:r w:rsidRPr="11A3094A">
                    <w:rPr>
                      <w:rFonts w:ascii="Arial" w:eastAsia="Arial" w:hAnsi="Arial" w:cs="Arial"/>
                      <w:sz w:val="18"/>
                      <w:szCs w:val="18"/>
                    </w:rPr>
                    <w:t>Durante la ejecución del proyecto Canal del Dique - Obras Preventivas - Centro Poblado Gambote - Consulta Previa, no aplica la Matriz de Riesgos, debido a que se suscribirá un convenio de que trata el artículo 96 de la Ley 489 de1998, que tiene como fin la asociación para cooperar en el cumplimiento de funciones administrativas, y que en éste se pactaran los compromisos a cargo de cada una de las partes, no se anexa una matriz de riesgos.</w:t>
                  </w:r>
                </w:p>
                <w:p w14:paraId="4967D159" w14:textId="13519644" w:rsidR="2C42D988" w:rsidRPr="00803498" w:rsidRDefault="2C42D988" w:rsidP="20060420">
                  <w:pPr>
                    <w:spacing w:after="160" w:line="276" w:lineRule="auto"/>
                    <w:jc w:val="both"/>
                    <w:rPr>
                      <w:rFonts w:ascii="Arial" w:eastAsia="Arial" w:hAnsi="Arial" w:cs="Arial"/>
                      <w:sz w:val="18"/>
                      <w:szCs w:val="18"/>
                    </w:rPr>
                  </w:pPr>
                </w:p>
              </w:tc>
              <w:tc>
                <w:tcPr>
                  <w:tcW w:w="851" w:type="dxa"/>
                  <w:noWrap/>
                  <w:vAlign w:val="center"/>
                </w:tcPr>
                <w:p w14:paraId="2ED71ED2" w14:textId="034D626E" w:rsidR="2C42D988" w:rsidRDefault="2C42D988" w:rsidP="20060420">
                  <w:pPr>
                    <w:spacing w:line="259" w:lineRule="auto"/>
                    <w:rPr>
                      <w:rFonts w:ascii="Arial Narrow" w:eastAsia="Arial Narrow" w:hAnsi="Arial Narrow" w:cs="Arial Narrow"/>
                      <w:color w:val="000000" w:themeColor="text1"/>
                      <w:sz w:val="21"/>
                      <w:szCs w:val="21"/>
                    </w:rPr>
                  </w:pPr>
                </w:p>
              </w:tc>
              <w:tc>
                <w:tcPr>
                  <w:tcW w:w="894" w:type="dxa"/>
                  <w:noWrap/>
                  <w:vAlign w:val="center"/>
                </w:tcPr>
                <w:p w14:paraId="0DC62FD0" w14:textId="15CBB650" w:rsidR="2C42D988" w:rsidRDefault="20060420" w:rsidP="20060420">
                  <w:pPr>
                    <w:spacing w:line="259" w:lineRule="auto"/>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 xml:space="preserve">         X</w:t>
                  </w:r>
                </w:p>
              </w:tc>
            </w:tr>
          </w:tbl>
          <w:p w14:paraId="0757C15C" w14:textId="77777777" w:rsidR="00516FED" w:rsidRPr="00663FE3" w:rsidRDefault="00516FED" w:rsidP="00FB3DCE">
            <w:pPr>
              <w:jc w:val="both"/>
              <w:rPr>
                <w:rFonts w:ascii="Arial" w:eastAsia="Arial Narrow" w:hAnsi="Arial" w:cs="Arial"/>
                <w:b/>
                <w:color w:val="4F81BD" w:themeColor="accent1"/>
                <w:sz w:val="20"/>
                <w:szCs w:val="20"/>
              </w:rPr>
            </w:pPr>
          </w:p>
          <w:p w14:paraId="4CA19939" w14:textId="77777777" w:rsidR="00516FED" w:rsidRPr="00663FE3" w:rsidRDefault="00516FED" w:rsidP="00516FED">
            <w:pPr>
              <w:jc w:val="both"/>
              <w:rPr>
                <w:rFonts w:ascii="Arial" w:eastAsia="Arial Narrow" w:hAnsi="Arial" w:cs="Arial"/>
                <w:b/>
                <w:color w:val="4F81BD" w:themeColor="accent1"/>
                <w:sz w:val="20"/>
                <w:szCs w:val="20"/>
              </w:rPr>
            </w:pPr>
            <w:r w:rsidRPr="00663FE3">
              <w:rPr>
                <w:rFonts w:ascii="Arial" w:eastAsia="Arial Narrow" w:hAnsi="Arial" w:cs="Arial"/>
                <w:b/>
                <w:color w:val="4F81BD" w:themeColor="accent1"/>
                <w:sz w:val="20"/>
                <w:szCs w:val="20"/>
              </w:rPr>
              <w:t>Descripción de Oportunidades de Mejora del Componente de Procesos:</w:t>
            </w:r>
          </w:p>
          <w:p w14:paraId="6E7FFF63" w14:textId="77777777" w:rsidR="00516FED" w:rsidRPr="00663FE3" w:rsidRDefault="00516FED" w:rsidP="2C42D988">
            <w:pPr>
              <w:jc w:val="both"/>
              <w:rPr>
                <w:rFonts w:ascii="Arial" w:eastAsia="Arial Narrow" w:hAnsi="Arial" w:cs="Arial"/>
                <w:b/>
                <w:bCs/>
                <w:color w:val="004E9A"/>
                <w:sz w:val="20"/>
                <w:szCs w:val="20"/>
              </w:rPr>
            </w:pPr>
          </w:p>
          <w:p w14:paraId="18741B45" w14:textId="10CFFFB2" w:rsidR="00663FE3" w:rsidRDefault="11A3094A" w:rsidP="11A3094A">
            <w:pPr>
              <w:jc w:val="both"/>
              <w:rPr>
                <w:rFonts w:ascii="Arial" w:eastAsia="Arial Narrow" w:hAnsi="Arial" w:cs="Arial"/>
                <w:sz w:val="20"/>
                <w:szCs w:val="20"/>
              </w:rPr>
            </w:pPr>
            <w:r w:rsidRPr="11A3094A">
              <w:rPr>
                <w:rFonts w:ascii="Arial" w:eastAsia="Arial Narrow" w:hAnsi="Arial" w:cs="Arial"/>
                <w:sz w:val="20"/>
                <w:szCs w:val="20"/>
              </w:rPr>
              <w:t>De acuerdo con el análisis realizado no se evidencian oportunidades de mejorar para este componente.</w:t>
            </w:r>
          </w:p>
          <w:p w14:paraId="257D01D0" w14:textId="46E72AA7" w:rsidR="00516FED" w:rsidRPr="00663FE3" w:rsidRDefault="00516FED" w:rsidP="286DB05C">
            <w:pPr>
              <w:jc w:val="both"/>
              <w:rPr>
                <w:rFonts w:ascii="Arial" w:eastAsia="Arial Narrow" w:hAnsi="Arial" w:cs="Arial"/>
                <w:b/>
                <w:bCs/>
                <w:sz w:val="20"/>
                <w:szCs w:val="20"/>
              </w:rPr>
            </w:pPr>
          </w:p>
        </w:tc>
      </w:tr>
      <w:tr w:rsidR="00222B81" w:rsidRPr="00663FE3" w14:paraId="1B434709" w14:textId="77777777" w:rsidTr="521E5B2A">
        <w:trPr>
          <w:trHeight w:val="300"/>
        </w:trPr>
        <w:tc>
          <w:tcPr>
            <w:tcW w:w="9960" w:type="dxa"/>
            <w:gridSpan w:val="2"/>
            <w:shd w:val="clear" w:color="auto" w:fill="244061" w:themeFill="accent1" w:themeFillShade="80"/>
            <w:vAlign w:val="center"/>
          </w:tcPr>
          <w:p w14:paraId="779E9EE9" w14:textId="77777777" w:rsidR="00222B81" w:rsidRPr="00663FE3" w:rsidRDefault="00222B81" w:rsidP="00516FED">
            <w:pPr>
              <w:pStyle w:val="Prrafodelista"/>
              <w:numPr>
                <w:ilvl w:val="0"/>
                <w:numId w:val="31"/>
              </w:numPr>
              <w:jc w:val="both"/>
              <w:rPr>
                <w:rFonts w:ascii="Arial" w:hAnsi="Arial" w:cs="Arial"/>
                <w:i/>
                <w:iCs/>
                <w:sz w:val="20"/>
                <w:szCs w:val="20"/>
              </w:rPr>
            </w:pPr>
            <w:r w:rsidRPr="00663FE3">
              <w:rPr>
                <w:rFonts w:ascii="Arial" w:hAnsi="Arial" w:cs="Arial"/>
                <w:b/>
                <w:bCs/>
                <w:sz w:val="20"/>
                <w:szCs w:val="20"/>
              </w:rPr>
              <w:t xml:space="preserve">Detalle criterio de para la calificación de las observaciones evidenciadas. </w:t>
            </w:r>
          </w:p>
        </w:tc>
      </w:tr>
      <w:tr w:rsidR="00222B81" w:rsidRPr="00663FE3" w14:paraId="73282942" w14:textId="77777777" w:rsidTr="521E5B2A">
        <w:trPr>
          <w:trHeight w:val="300"/>
        </w:trPr>
        <w:tc>
          <w:tcPr>
            <w:tcW w:w="9960" w:type="dxa"/>
            <w:gridSpan w:val="2"/>
            <w:vAlign w:val="center"/>
          </w:tcPr>
          <w:p w14:paraId="7F08D771" w14:textId="77777777" w:rsidR="00222B81" w:rsidRDefault="00FB3DCE" w:rsidP="00222B81">
            <w:pPr>
              <w:spacing w:before="240" w:after="240"/>
              <w:jc w:val="both"/>
              <w:rPr>
                <w:rFonts w:ascii="Arial" w:eastAsia="Arial Narrow" w:hAnsi="Arial" w:cs="Arial"/>
                <w:sz w:val="20"/>
                <w:szCs w:val="20"/>
              </w:rPr>
            </w:pPr>
            <w:r w:rsidRPr="00663FE3">
              <w:rPr>
                <w:rFonts w:ascii="Arial" w:eastAsia="Arial Narrow" w:hAnsi="Arial" w:cs="Arial"/>
                <w:sz w:val="20"/>
                <w:szCs w:val="20"/>
              </w:rPr>
              <w:t xml:space="preserve">Para la calificación de las oportunidades de mejora evidenciadas, se </w:t>
            </w:r>
            <w:r w:rsidR="00663FE3" w:rsidRPr="00663FE3">
              <w:rPr>
                <w:rFonts w:ascii="Arial" w:eastAsia="Arial Narrow" w:hAnsi="Arial" w:cs="Arial"/>
                <w:sz w:val="20"/>
                <w:szCs w:val="20"/>
              </w:rPr>
              <w:t>t</w:t>
            </w:r>
            <w:r w:rsidR="00663FE3">
              <w:rPr>
                <w:rFonts w:ascii="Arial" w:eastAsia="Arial Narrow" w:hAnsi="Arial" w:cs="Arial"/>
                <w:sz w:val="20"/>
                <w:szCs w:val="20"/>
              </w:rPr>
              <w:t xml:space="preserve">uvo </w:t>
            </w:r>
            <w:r w:rsidR="00663FE3" w:rsidRPr="00663FE3">
              <w:rPr>
                <w:rFonts w:ascii="Arial" w:eastAsia="Arial Narrow" w:hAnsi="Arial" w:cs="Arial"/>
                <w:sz w:val="20"/>
                <w:szCs w:val="20"/>
              </w:rPr>
              <w:t>en</w:t>
            </w:r>
            <w:r w:rsidRPr="00663FE3">
              <w:rPr>
                <w:rFonts w:ascii="Arial" w:eastAsia="Arial Narrow" w:hAnsi="Arial" w:cs="Arial"/>
                <w:sz w:val="20"/>
                <w:szCs w:val="20"/>
              </w:rPr>
              <w:t xml:space="preserve"> cuenta los criterios, clasificados en alto, medio y bajo, dependiente del impacto de las observaciones y la afectación para el Fondo Adaptación, aspecto que permite identificar el nivel de riesgo de la situación encontrada y/o la prioridad con la cual deba considerarse la implementación de la acción de mejora respectiva.</w:t>
            </w:r>
          </w:p>
          <w:p w14:paraId="14754D6E" w14:textId="3B6F8911" w:rsidR="00663FE3" w:rsidRPr="00663FE3" w:rsidRDefault="7FFF8293" w:rsidP="4FBE693B">
            <w:pPr>
              <w:spacing w:before="240" w:after="240"/>
              <w:jc w:val="center"/>
              <w:rPr>
                <w:rFonts w:ascii="Arial" w:eastAsia="Arial Narrow" w:hAnsi="Arial" w:cs="Arial"/>
                <w:b/>
                <w:bCs/>
                <w:sz w:val="20"/>
                <w:szCs w:val="20"/>
              </w:rPr>
            </w:pPr>
            <w:r>
              <w:rPr>
                <w:noProof/>
              </w:rPr>
              <w:drawing>
                <wp:inline distT="0" distB="0" distL="0" distR="0" wp14:anchorId="1B16ED95" wp14:editId="5DAD185D">
                  <wp:extent cx="5676900" cy="5607050"/>
                  <wp:effectExtent l="0" t="0" r="0" b="0"/>
                  <wp:docPr id="15449938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76900" cy="5607050"/>
                          </a:xfrm>
                          <a:prstGeom prst="rect">
                            <a:avLst/>
                          </a:prstGeom>
                          <a:noFill/>
                          <a:ln>
                            <a:noFill/>
                          </a:ln>
                        </pic:spPr>
                      </pic:pic>
                    </a:graphicData>
                  </a:graphic>
                </wp:inline>
              </w:drawing>
            </w:r>
          </w:p>
        </w:tc>
      </w:tr>
      <w:tr w:rsidR="00222B81" w:rsidRPr="00663FE3" w14:paraId="7ECD89AE" w14:textId="77777777" w:rsidTr="521E5B2A">
        <w:trPr>
          <w:trHeight w:val="300"/>
        </w:trPr>
        <w:tc>
          <w:tcPr>
            <w:tcW w:w="9960" w:type="dxa"/>
            <w:gridSpan w:val="2"/>
            <w:shd w:val="clear" w:color="auto" w:fill="244061" w:themeFill="accent1" w:themeFillShade="80"/>
            <w:vAlign w:val="center"/>
          </w:tcPr>
          <w:p w14:paraId="66C3C0EF" w14:textId="77777777" w:rsidR="00222B81" w:rsidRPr="00663FE3" w:rsidRDefault="00222B81" w:rsidP="00516FED">
            <w:pPr>
              <w:pStyle w:val="Prrafodelista"/>
              <w:numPr>
                <w:ilvl w:val="0"/>
                <w:numId w:val="31"/>
              </w:numPr>
              <w:rPr>
                <w:rFonts w:ascii="Arial" w:eastAsia="Arial Narrow" w:hAnsi="Arial" w:cs="Arial"/>
                <w:bCs/>
                <w:sz w:val="20"/>
                <w:szCs w:val="20"/>
              </w:rPr>
            </w:pPr>
            <w:r w:rsidRPr="00663FE3">
              <w:rPr>
                <w:rFonts w:ascii="Arial" w:hAnsi="Arial" w:cs="Arial"/>
                <w:b/>
                <w:bCs/>
                <w:sz w:val="20"/>
                <w:szCs w:val="20"/>
              </w:rPr>
              <w:t xml:space="preserve">Alertas tempranas sobre posible materialización de riesgos:  </w:t>
            </w:r>
          </w:p>
        </w:tc>
      </w:tr>
      <w:tr w:rsidR="00516FED" w:rsidRPr="00663FE3" w14:paraId="49920D16" w14:textId="77777777" w:rsidTr="521E5B2A">
        <w:trPr>
          <w:trHeight w:val="300"/>
        </w:trPr>
        <w:tc>
          <w:tcPr>
            <w:tcW w:w="9960" w:type="dxa"/>
            <w:gridSpan w:val="2"/>
            <w:shd w:val="clear" w:color="auto" w:fill="F2F2F2" w:themeFill="background1" w:themeFillShade="F2"/>
            <w:vAlign w:val="center"/>
          </w:tcPr>
          <w:p w14:paraId="2E27D7E4" w14:textId="77777777" w:rsidR="00516FED" w:rsidRPr="00663FE3" w:rsidRDefault="00516FED" w:rsidP="00516FED">
            <w:pPr>
              <w:jc w:val="both"/>
              <w:rPr>
                <w:rFonts w:ascii="Arial" w:eastAsia="Arial Narrow" w:hAnsi="Arial" w:cs="Arial"/>
                <w:sz w:val="14"/>
                <w:szCs w:val="14"/>
              </w:rPr>
            </w:pPr>
            <w:r w:rsidRPr="00663FE3">
              <w:rPr>
                <w:rFonts w:ascii="Arial" w:eastAsia="Arial Narrow" w:hAnsi="Arial" w:cs="Arial"/>
                <w:b/>
                <w:bCs/>
                <w:sz w:val="14"/>
                <w:szCs w:val="14"/>
              </w:rPr>
              <w:t>Descripción:</w:t>
            </w:r>
            <w:r w:rsidRPr="00663FE3">
              <w:rPr>
                <w:rFonts w:ascii="Arial" w:hAnsi="Arial" w:cs="Arial"/>
                <w:i/>
                <w:iCs/>
                <w:sz w:val="14"/>
                <w:szCs w:val="14"/>
              </w:rPr>
              <w:t xml:space="preserve"> En este apartado se registra la situación detectada por el Auditor que, a su criterio, requiera un conocimiento inmediato del Supervisor del contrato para su gestión.</w:t>
            </w:r>
          </w:p>
        </w:tc>
      </w:tr>
      <w:tr w:rsidR="00222B81" w:rsidRPr="00663FE3" w14:paraId="5AC8BFA8" w14:textId="77777777" w:rsidTr="521E5B2A">
        <w:trPr>
          <w:trHeight w:val="300"/>
        </w:trPr>
        <w:tc>
          <w:tcPr>
            <w:tcW w:w="9960" w:type="dxa"/>
            <w:gridSpan w:val="2"/>
          </w:tcPr>
          <w:p w14:paraId="030CD4DF" w14:textId="77777777" w:rsidR="001950F1" w:rsidRPr="00663FE3" w:rsidRDefault="001950F1" w:rsidP="00222B81">
            <w:pPr>
              <w:jc w:val="both"/>
              <w:rPr>
                <w:rFonts w:ascii="Arial" w:eastAsia="Arial Narrow" w:hAnsi="Arial" w:cs="Arial"/>
                <w:sz w:val="20"/>
                <w:szCs w:val="20"/>
                <w:highlight w:val="yellow"/>
              </w:rPr>
            </w:pPr>
          </w:p>
          <w:p w14:paraId="1E4F1441" w14:textId="77777777" w:rsidR="00663FE3" w:rsidRPr="00663FE3" w:rsidRDefault="00FB3DCE" w:rsidP="00B77A2E">
            <w:pPr>
              <w:spacing w:after="240"/>
              <w:jc w:val="both"/>
              <w:rPr>
                <w:rFonts w:ascii="Arial" w:eastAsia="Arial Narrow" w:hAnsi="Arial" w:cs="Arial"/>
                <w:sz w:val="20"/>
                <w:szCs w:val="20"/>
              </w:rPr>
            </w:pPr>
            <w:r w:rsidRPr="0E14F2CD">
              <w:rPr>
                <w:rFonts w:ascii="Arial" w:eastAsia="Arial Narrow" w:hAnsi="Arial" w:cs="Arial"/>
                <w:sz w:val="20"/>
                <w:szCs w:val="20"/>
              </w:rPr>
              <w:t>En el proceso de auditoria realizado al proyecto de la referencia, no se evidenciaron alertas tempranas sobre la posible materialización de riesgos</w:t>
            </w:r>
            <w:r w:rsidR="00222B81" w:rsidRPr="0E14F2CD">
              <w:rPr>
                <w:rFonts w:ascii="Arial" w:eastAsia="Arial Narrow" w:hAnsi="Arial" w:cs="Arial"/>
                <w:sz w:val="20"/>
                <w:szCs w:val="20"/>
              </w:rPr>
              <w:t>.</w:t>
            </w:r>
          </w:p>
        </w:tc>
      </w:tr>
      <w:tr w:rsidR="00222B81" w:rsidRPr="00663FE3" w14:paraId="1A8081D1" w14:textId="77777777" w:rsidTr="521E5B2A">
        <w:trPr>
          <w:trHeight w:val="300"/>
        </w:trPr>
        <w:tc>
          <w:tcPr>
            <w:tcW w:w="9960" w:type="dxa"/>
            <w:gridSpan w:val="2"/>
            <w:shd w:val="clear" w:color="auto" w:fill="244061" w:themeFill="accent1" w:themeFillShade="80"/>
            <w:vAlign w:val="center"/>
          </w:tcPr>
          <w:p w14:paraId="626D69CB" w14:textId="77777777" w:rsidR="00222B81" w:rsidRPr="00663FE3" w:rsidRDefault="00222B81" w:rsidP="00516FED">
            <w:pPr>
              <w:pStyle w:val="Prrafodelista"/>
              <w:numPr>
                <w:ilvl w:val="0"/>
                <w:numId w:val="31"/>
              </w:numPr>
              <w:rPr>
                <w:rFonts w:ascii="Arial" w:eastAsia="Arial Narrow" w:hAnsi="Arial" w:cs="Arial"/>
                <w:bCs/>
                <w:sz w:val="20"/>
                <w:szCs w:val="20"/>
              </w:rPr>
            </w:pPr>
            <w:r w:rsidRPr="00663FE3">
              <w:rPr>
                <w:rFonts w:ascii="Arial" w:hAnsi="Arial" w:cs="Arial"/>
                <w:b/>
                <w:bCs/>
                <w:sz w:val="20"/>
                <w:szCs w:val="20"/>
              </w:rPr>
              <w:t>Conclusiones y recomendaciones y/o implementación</w:t>
            </w:r>
            <w:r w:rsidRPr="00663FE3">
              <w:rPr>
                <w:rFonts w:ascii="Arial" w:hAnsi="Arial" w:cs="Arial"/>
                <w:sz w:val="20"/>
                <w:szCs w:val="20"/>
              </w:rPr>
              <w:t xml:space="preserve">: </w:t>
            </w:r>
          </w:p>
        </w:tc>
      </w:tr>
      <w:tr w:rsidR="00222B81" w:rsidRPr="00663FE3" w14:paraId="55B730E4" w14:textId="77777777" w:rsidTr="521E5B2A">
        <w:trPr>
          <w:trHeight w:val="300"/>
        </w:trPr>
        <w:tc>
          <w:tcPr>
            <w:tcW w:w="9960" w:type="dxa"/>
            <w:gridSpan w:val="2"/>
          </w:tcPr>
          <w:p w14:paraId="4F00E613" w14:textId="77777777" w:rsidR="00516FED" w:rsidRPr="00663FE3" w:rsidRDefault="00516FED" w:rsidP="00222B81">
            <w:pPr>
              <w:spacing w:line="259" w:lineRule="auto"/>
              <w:jc w:val="both"/>
              <w:rPr>
                <w:rFonts w:ascii="Arial" w:eastAsia="Arial Narrow" w:hAnsi="Arial" w:cs="Arial"/>
                <w:bCs/>
                <w:sz w:val="20"/>
                <w:szCs w:val="20"/>
              </w:rPr>
            </w:pPr>
          </w:p>
          <w:p w14:paraId="708734C0" w14:textId="77777777" w:rsidR="00222B81" w:rsidRPr="00663FE3" w:rsidRDefault="00222B81" w:rsidP="00222B81">
            <w:pPr>
              <w:spacing w:line="259" w:lineRule="auto"/>
              <w:jc w:val="both"/>
              <w:rPr>
                <w:rFonts w:ascii="Arial" w:eastAsia="Arial Narrow" w:hAnsi="Arial" w:cs="Arial"/>
                <w:b/>
                <w:bCs/>
                <w:sz w:val="20"/>
                <w:szCs w:val="20"/>
              </w:rPr>
            </w:pPr>
            <w:r w:rsidRPr="00663FE3">
              <w:rPr>
                <w:rFonts w:ascii="Arial" w:eastAsia="Arial Narrow" w:hAnsi="Arial" w:cs="Arial"/>
                <w:bCs/>
                <w:sz w:val="20"/>
                <w:szCs w:val="20"/>
              </w:rPr>
              <w:t>A continuación, se registran las buenas prácticas aplicables a la Entidad, con el fin de orientar a prevenir, corregir y eliminar la causa raíz de las debilidades de control o gestión observadas.</w:t>
            </w:r>
          </w:p>
          <w:p w14:paraId="0DFF9F64" w14:textId="77777777" w:rsidR="00222B81" w:rsidRPr="00663FE3" w:rsidRDefault="00222B81" w:rsidP="00222B81">
            <w:pPr>
              <w:spacing w:line="259" w:lineRule="auto"/>
              <w:rPr>
                <w:rFonts w:ascii="Arial" w:eastAsia="Arial Narrow" w:hAnsi="Arial" w:cs="Arial"/>
                <w:b/>
                <w:bCs/>
                <w:sz w:val="20"/>
                <w:szCs w:val="20"/>
              </w:rPr>
            </w:pPr>
          </w:p>
          <w:tbl>
            <w:tblPr>
              <w:tblStyle w:val="Tablaconcuadrcula"/>
              <w:tblW w:w="9663" w:type="dxa"/>
              <w:tblLook w:val="06A0" w:firstRow="1" w:lastRow="0" w:firstColumn="1" w:lastColumn="0" w:noHBand="1" w:noVBand="1"/>
            </w:tblPr>
            <w:tblGrid>
              <w:gridCol w:w="1507"/>
              <w:gridCol w:w="6783"/>
              <w:gridCol w:w="681"/>
              <w:gridCol w:w="692"/>
            </w:tblGrid>
            <w:tr w:rsidR="00222B81" w:rsidRPr="00663FE3" w14:paraId="38A250D3" w14:textId="77777777" w:rsidTr="521E5B2A">
              <w:trPr>
                <w:trHeight w:val="300"/>
              </w:trPr>
              <w:tc>
                <w:tcPr>
                  <w:tcW w:w="1380" w:type="dxa"/>
                  <w:vMerge w:val="restart"/>
                  <w:shd w:val="clear" w:color="auto" w:fill="C6D9F1" w:themeFill="text2" w:themeFillTint="33"/>
                  <w:vAlign w:val="center"/>
                </w:tcPr>
                <w:p w14:paraId="229279B3"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COMPONENTE</w:t>
                  </w:r>
                </w:p>
              </w:tc>
              <w:tc>
                <w:tcPr>
                  <w:tcW w:w="6900" w:type="dxa"/>
                  <w:vMerge w:val="restart"/>
                  <w:shd w:val="clear" w:color="auto" w:fill="C6D9F1" w:themeFill="text2" w:themeFillTint="33"/>
                  <w:vAlign w:val="center"/>
                </w:tcPr>
                <w:p w14:paraId="68538E9C" w14:textId="77777777" w:rsidR="00222B81" w:rsidRPr="00663FE3" w:rsidRDefault="000F01DE" w:rsidP="00516FED">
                  <w:pPr>
                    <w:jc w:val="center"/>
                    <w:rPr>
                      <w:rFonts w:ascii="Arial" w:eastAsia="Arial Narrow" w:hAnsi="Arial" w:cs="Arial"/>
                      <w:b/>
                      <w:bCs/>
                      <w:sz w:val="18"/>
                      <w:szCs w:val="18"/>
                    </w:rPr>
                  </w:pPr>
                  <w:r>
                    <w:rPr>
                      <w:rFonts w:ascii="Arial" w:eastAsia="Arial Narrow" w:hAnsi="Arial" w:cs="Arial"/>
                      <w:b/>
                      <w:bCs/>
                      <w:sz w:val="18"/>
                      <w:szCs w:val="18"/>
                    </w:rPr>
                    <w:t xml:space="preserve">CONCLUSIONES POR COMPONENTE </w:t>
                  </w:r>
                </w:p>
              </w:tc>
              <w:tc>
                <w:tcPr>
                  <w:tcW w:w="1383" w:type="dxa"/>
                  <w:gridSpan w:val="2"/>
                  <w:shd w:val="clear" w:color="auto" w:fill="C6D9F1" w:themeFill="text2" w:themeFillTint="33"/>
                  <w:vAlign w:val="center"/>
                </w:tcPr>
                <w:p w14:paraId="6892D48E"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GENERA</w:t>
                  </w:r>
                </w:p>
                <w:p w14:paraId="63F13C47" w14:textId="73AE2729" w:rsidR="00222B81" w:rsidRPr="00663FE3" w:rsidRDefault="00222B81" w:rsidP="00516FED">
                  <w:pPr>
                    <w:jc w:val="center"/>
                    <w:rPr>
                      <w:rFonts w:ascii="Arial" w:eastAsia="Arial Narrow" w:hAnsi="Arial" w:cs="Arial"/>
                      <w:b/>
                      <w:bCs/>
                      <w:sz w:val="18"/>
                      <w:szCs w:val="18"/>
                    </w:rPr>
                  </w:pPr>
                  <w:r w:rsidRPr="4FBE693B">
                    <w:rPr>
                      <w:rFonts w:ascii="Arial" w:eastAsia="Arial Narrow" w:hAnsi="Arial" w:cs="Arial"/>
                      <w:b/>
                      <w:bCs/>
                      <w:sz w:val="18"/>
                      <w:szCs w:val="18"/>
                    </w:rPr>
                    <w:t>OP</w:t>
                  </w:r>
                  <w:r w:rsidR="2BEB9D0C" w:rsidRPr="4FBE693B">
                    <w:rPr>
                      <w:rFonts w:ascii="Arial" w:eastAsia="Arial Narrow" w:hAnsi="Arial" w:cs="Arial"/>
                      <w:b/>
                      <w:bCs/>
                      <w:sz w:val="18"/>
                      <w:szCs w:val="18"/>
                    </w:rPr>
                    <w:t>.</w:t>
                  </w:r>
                  <w:r w:rsidRPr="4FBE693B">
                    <w:rPr>
                      <w:rFonts w:ascii="Arial" w:eastAsia="Arial Narrow" w:hAnsi="Arial" w:cs="Arial"/>
                      <w:b/>
                      <w:bCs/>
                      <w:sz w:val="18"/>
                      <w:szCs w:val="18"/>
                    </w:rPr>
                    <w:t xml:space="preserve"> MEJORA</w:t>
                  </w:r>
                </w:p>
              </w:tc>
            </w:tr>
            <w:tr w:rsidR="00222B81" w:rsidRPr="00663FE3" w14:paraId="4E222F00" w14:textId="77777777" w:rsidTr="521E5B2A">
              <w:trPr>
                <w:trHeight w:val="300"/>
              </w:trPr>
              <w:tc>
                <w:tcPr>
                  <w:tcW w:w="1380" w:type="dxa"/>
                  <w:vMerge/>
                  <w:vAlign w:val="center"/>
                </w:tcPr>
                <w:p w14:paraId="4603911C" w14:textId="77777777" w:rsidR="00222B81" w:rsidRPr="00663FE3" w:rsidRDefault="00222B81" w:rsidP="00516FED">
                  <w:pPr>
                    <w:jc w:val="center"/>
                    <w:rPr>
                      <w:rFonts w:ascii="Arial" w:hAnsi="Arial" w:cs="Arial"/>
                      <w:sz w:val="18"/>
                      <w:szCs w:val="18"/>
                    </w:rPr>
                  </w:pPr>
                </w:p>
              </w:tc>
              <w:tc>
                <w:tcPr>
                  <w:tcW w:w="6900" w:type="dxa"/>
                  <w:vMerge/>
                  <w:vAlign w:val="center"/>
                </w:tcPr>
                <w:p w14:paraId="11E2AC93" w14:textId="77777777" w:rsidR="00222B81" w:rsidRPr="00663FE3" w:rsidRDefault="00222B81" w:rsidP="00516FED">
                  <w:pPr>
                    <w:jc w:val="center"/>
                    <w:rPr>
                      <w:rFonts w:ascii="Arial" w:hAnsi="Arial" w:cs="Arial"/>
                      <w:sz w:val="18"/>
                      <w:szCs w:val="18"/>
                    </w:rPr>
                  </w:pPr>
                </w:p>
              </w:tc>
              <w:tc>
                <w:tcPr>
                  <w:tcW w:w="687" w:type="dxa"/>
                  <w:shd w:val="clear" w:color="auto" w:fill="C6D9F1" w:themeFill="text2" w:themeFillTint="33"/>
                  <w:vAlign w:val="center"/>
                </w:tcPr>
                <w:p w14:paraId="40034F3B"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SI</w:t>
                  </w:r>
                </w:p>
              </w:tc>
              <w:tc>
                <w:tcPr>
                  <w:tcW w:w="696" w:type="dxa"/>
                  <w:shd w:val="clear" w:color="auto" w:fill="C6D9F1" w:themeFill="text2" w:themeFillTint="33"/>
                  <w:vAlign w:val="center"/>
                </w:tcPr>
                <w:p w14:paraId="5A035D61"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NO</w:t>
                  </w:r>
                </w:p>
              </w:tc>
            </w:tr>
            <w:tr w:rsidR="00222B81" w:rsidRPr="00663FE3" w14:paraId="15CD461E" w14:textId="77777777" w:rsidTr="521E5B2A">
              <w:trPr>
                <w:trHeight w:val="300"/>
              </w:trPr>
              <w:tc>
                <w:tcPr>
                  <w:tcW w:w="1380" w:type="dxa"/>
                  <w:vAlign w:val="center"/>
                </w:tcPr>
                <w:p w14:paraId="1071E7E6" w14:textId="77777777" w:rsidR="00222B81" w:rsidRPr="00663FE3" w:rsidRDefault="00663FE3" w:rsidP="00516FED">
                  <w:pPr>
                    <w:jc w:val="both"/>
                    <w:rPr>
                      <w:rFonts w:ascii="Arial" w:eastAsia="Arial Narrow" w:hAnsi="Arial" w:cs="Arial"/>
                      <w:b/>
                      <w:bCs/>
                      <w:sz w:val="18"/>
                      <w:szCs w:val="18"/>
                    </w:rPr>
                  </w:pPr>
                  <w:r w:rsidRPr="00663FE3">
                    <w:rPr>
                      <w:rFonts w:ascii="Arial" w:eastAsia="Arial Narrow" w:hAnsi="Arial" w:cs="Arial"/>
                      <w:b/>
                      <w:bCs/>
                      <w:sz w:val="18"/>
                      <w:szCs w:val="18"/>
                    </w:rPr>
                    <w:t>JURÍDICO</w:t>
                  </w:r>
                </w:p>
              </w:tc>
              <w:tc>
                <w:tcPr>
                  <w:tcW w:w="6900" w:type="dxa"/>
                  <w:vAlign w:val="center"/>
                </w:tcPr>
                <w:p w14:paraId="7CDA0E4F" w14:textId="214157B0" w:rsidR="000F01DE" w:rsidRPr="00803498" w:rsidRDefault="11A3094A" w:rsidP="11A3094A">
                  <w:pPr>
                    <w:spacing w:after="160" w:line="257" w:lineRule="auto"/>
                    <w:jc w:val="both"/>
                    <w:rPr>
                      <w:rFonts w:ascii="Arial" w:eastAsia="Arial Narrow" w:hAnsi="Arial" w:cs="Arial"/>
                      <w:sz w:val="20"/>
                      <w:szCs w:val="20"/>
                    </w:rPr>
                  </w:pPr>
                  <w:r w:rsidRPr="11A3094A">
                    <w:rPr>
                      <w:rFonts w:ascii="Arial" w:eastAsia="Arial Narrow" w:hAnsi="Arial" w:cs="Arial"/>
                      <w:sz w:val="20"/>
                      <w:szCs w:val="20"/>
                    </w:rPr>
                    <w:t>No se evidencian oportunidades de mejora para este componente.</w:t>
                  </w:r>
                </w:p>
              </w:tc>
              <w:tc>
                <w:tcPr>
                  <w:tcW w:w="687" w:type="dxa"/>
                  <w:vAlign w:val="center"/>
                </w:tcPr>
                <w:p w14:paraId="5463EFE6" w14:textId="77777777" w:rsidR="00222B81" w:rsidRPr="00663FE3" w:rsidRDefault="00222B81" w:rsidP="00516FED">
                  <w:pPr>
                    <w:jc w:val="center"/>
                    <w:rPr>
                      <w:rFonts w:ascii="Arial" w:eastAsia="Arial Narrow" w:hAnsi="Arial" w:cs="Arial"/>
                      <w:b/>
                      <w:bCs/>
                      <w:sz w:val="18"/>
                      <w:szCs w:val="18"/>
                    </w:rPr>
                  </w:pPr>
                </w:p>
              </w:tc>
              <w:tc>
                <w:tcPr>
                  <w:tcW w:w="696" w:type="dxa"/>
                  <w:vAlign w:val="center"/>
                </w:tcPr>
                <w:p w14:paraId="5C8C84BE" w14:textId="59BA4E4F" w:rsidR="00222B81" w:rsidRPr="00663FE3" w:rsidRDefault="11A3094A" w:rsidP="00516FED">
                  <w:pPr>
                    <w:jc w:val="center"/>
                    <w:rPr>
                      <w:rFonts w:ascii="Arial" w:eastAsia="Arial Narrow" w:hAnsi="Arial" w:cs="Arial"/>
                      <w:b/>
                      <w:bCs/>
                      <w:sz w:val="18"/>
                      <w:szCs w:val="18"/>
                    </w:rPr>
                  </w:pPr>
                  <w:r w:rsidRPr="11A3094A">
                    <w:rPr>
                      <w:rFonts w:ascii="Arial" w:eastAsia="Arial Narrow" w:hAnsi="Arial" w:cs="Arial"/>
                      <w:b/>
                      <w:bCs/>
                      <w:sz w:val="18"/>
                      <w:szCs w:val="18"/>
                    </w:rPr>
                    <w:t>X</w:t>
                  </w:r>
                </w:p>
              </w:tc>
            </w:tr>
            <w:tr w:rsidR="000F01DE" w:rsidRPr="00663FE3" w14:paraId="500F6B67" w14:textId="77777777" w:rsidTr="521E5B2A">
              <w:trPr>
                <w:trHeight w:val="300"/>
              </w:trPr>
              <w:tc>
                <w:tcPr>
                  <w:tcW w:w="1380" w:type="dxa"/>
                  <w:vAlign w:val="center"/>
                </w:tcPr>
                <w:p w14:paraId="7F079F3F" w14:textId="77777777" w:rsidR="000F01DE" w:rsidRPr="00663FE3" w:rsidRDefault="000F01DE" w:rsidP="000F01DE">
                  <w:pPr>
                    <w:jc w:val="both"/>
                    <w:rPr>
                      <w:rFonts w:ascii="Arial" w:eastAsia="Arial Narrow" w:hAnsi="Arial" w:cs="Arial"/>
                      <w:b/>
                      <w:bCs/>
                      <w:sz w:val="18"/>
                      <w:szCs w:val="18"/>
                    </w:rPr>
                  </w:pPr>
                  <w:r w:rsidRPr="00663FE3">
                    <w:rPr>
                      <w:rFonts w:ascii="Arial" w:eastAsia="Arial Narrow" w:hAnsi="Arial" w:cs="Arial"/>
                      <w:b/>
                      <w:bCs/>
                      <w:sz w:val="18"/>
                      <w:szCs w:val="18"/>
                    </w:rPr>
                    <w:t>TÉCNICO (OBRA CIVIL):</w:t>
                  </w:r>
                </w:p>
              </w:tc>
              <w:tc>
                <w:tcPr>
                  <w:tcW w:w="6900" w:type="dxa"/>
                  <w:vAlign w:val="center"/>
                </w:tcPr>
                <w:p w14:paraId="6EFE399D" w14:textId="296AE30F" w:rsidR="20060420" w:rsidRDefault="02B6887A" w:rsidP="20060420">
                  <w:pPr>
                    <w:spacing w:line="276" w:lineRule="auto"/>
                    <w:jc w:val="both"/>
                    <w:rPr>
                      <w:rFonts w:ascii="Arial" w:eastAsia="Aptos" w:hAnsi="Arial" w:cs="Arial"/>
                      <w:b/>
                      <w:bCs/>
                      <w:sz w:val="18"/>
                      <w:szCs w:val="18"/>
                    </w:rPr>
                  </w:pPr>
                  <w:r w:rsidRPr="4FBE693B">
                    <w:rPr>
                      <w:rFonts w:ascii="Arial" w:eastAsia="Aptos" w:hAnsi="Arial" w:cs="Arial"/>
                      <w:b/>
                      <w:bCs/>
                      <w:sz w:val="18"/>
                      <w:szCs w:val="18"/>
                    </w:rPr>
                    <w:t>Conclusiones:</w:t>
                  </w:r>
                </w:p>
                <w:p w14:paraId="56F2257B" w14:textId="2960FEA2" w:rsidR="000F01DE" w:rsidRPr="00663FE3" w:rsidRDefault="7B481E88" w:rsidP="47BB1F6A">
                  <w:pPr>
                    <w:spacing w:line="276" w:lineRule="auto"/>
                    <w:jc w:val="both"/>
                    <w:rPr>
                      <w:rFonts w:ascii="Arial" w:eastAsia="Aptos" w:hAnsi="Arial" w:cs="Arial"/>
                      <w:sz w:val="18"/>
                      <w:szCs w:val="18"/>
                    </w:rPr>
                  </w:pPr>
                  <w:r w:rsidRPr="47BB1F6A">
                    <w:rPr>
                      <w:rFonts w:ascii="Arial" w:eastAsia="Aptos" w:hAnsi="Arial" w:cs="Arial"/>
                      <w:sz w:val="18"/>
                      <w:szCs w:val="18"/>
                    </w:rPr>
                    <w:t>El Fondo Adaptación suscribió el convenio de asociación FA-I-S-CV-013- 2021 con el CONSEJO COMUNITARIO DE COMUNIDADES NEGRAS DEL CORREGIMIENTO DE</w:t>
                  </w:r>
                  <w:r w:rsidR="283B6628" w:rsidRPr="47BB1F6A">
                    <w:rPr>
                      <w:rFonts w:ascii="Arial" w:eastAsia="Aptos" w:hAnsi="Arial" w:cs="Arial"/>
                      <w:sz w:val="18"/>
                      <w:szCs w:val="18"/>
                    </w:rPr>
                    <w:t xml:space="preserve"> </w:t>
                  </w:r>
                  <w:r w:rsidRPr="47BB1F6A">
                    <w:rPr>
                      <w:rFonts w:ascii="Arial" w:eastAsia="Aptos" w:hAnsi="Arial" w:cs="Arial"/>
                      <w:sz w:val="18"/>
                      <w:szCs w:val="18"/>
                    </w:rPr>
                    <w:t>GAMBOTE-ARJONA, con fecha 12 de noviembre de 2021 y plazo hasta la terminación de la implementación de la totalidad de los 14 acuerdos protocolizados de acuerdo con los cronogramas de implementación establecidos (plazo indeterminado).</w:t>
                  </w:r>
                </w:p>
                <w:p w14:paraId="1D7D425C" w14:textId="6FA7FC05" w:rsidR="000F01DE" w:rsidRPr="00663FE3" w:rsidRDefault="000F01DE" w:rsidP="47BB1F6A">
                  <w:pPr>
                    <w:spacing w:line="276" w:lineRule="auto"/>
                    <w:jc w:val="both"/>
                    <w:rPr>
                      <w:rFonts w:ascii="Arial" w:eastAsia="Aptos" w:hAnsi="Arial" w:cs="Arial"/>
                      <w:sz w:val="18"/>
                      <w:szCs w:val="18"/>
                    </w:rPr>
                  </w:pPr>
                </w:p>
                <w:p w14:paraId="6D007134" w14:textId="65B4F85A" w:rsidR="7DA59D7A" w:rsidRDefault="1F74C504" w:rsidP="1180008D">
                  <w:pPr>
                    <w:spacing w:line="276" w:lineRule="auto"/>
                    <w:jc w:val="both"/>
                    <w:rPr>
                      <w:rFonts w:ascii="Arial" w:eastAsia="Aptos" w:hAnsi="Arial" w:cs="Arial"/>
                      <w:sz w:val="18"/>
                      <w:szCs w:val="18"/>
                    </w:rPr>
                  </w:pPr>
                  <w:r w:rsidRPr="1180008D">
                    <w:rPr>
                      <w:rFonts w:ascii="Arial" w:eastAsia="Aptos" w:hAnsi="Arial" w:cs="Arial"/>
                      <w:sz w:val="18"/>
                      <w:szCs w:val="18"/>
                    </w:rPr>
                    <w:t xml:space="preserve">El proyecto incluye 14 acuerdos, 11 de los cuales ya se han cumplido a 100%, </w:t>
                  </w:r>
                  <w:r w:rsidR="003AC86D" w:rsidRPr="1180008D">
                    <w:rPr>
                      <w:rFonts w:ascii="Arial" w:eastAsia="Aptos" w:hAnsi="Arial" w:cs="Arial"/>
                      <w:sz w:val="18"/>
                      <w:szCs w:val="18"/>
                    </w:rPr>
                    <w:t xml:space="preserve">para los demás acuerdos </w:t>
                  </w:r>
                  <w:r w:rsidRPr="1180008D">
                    <w:rPr>
                      <w:rFonts w:ascii="Arial" w:eastAsia="Aptos" w:hAnsi="Arial" w:cs="Arial"/>
                      <w:sz w:val="18"/>
                      <w:szCs w:val="18"/>
                    </w:rPr>
                    <w:t>se registra el siguiente avance:</w:t>
                  </w:r>
                </w:p>
                <w:p w14:paraId="7C18BDB8" w14:textId="27018945" w:rsidR="47BB1F6A" w:rsidRDefault="72B30308" w:rsidP="1180008D">
                  <w:pPr>
                    <w:pStyle w:val="Prrafodelista"/>
                    <w:numPr>
                      <w:ilvl w:val="0"/>
                      <w:numId w:val="2"/>
                    </w:numPr>
                    <w:spacing w:line="276" w:lineRule="auto"/>
                    <w:jc w:val="both"/>
                    <w:rPr>
                      <w:rFonts w:ascii="Arial" w:eastAsia="Aptos" w:hAnsi="Arial" w:cs="Arial"/>
                      <w:sz w:val="18"/>
                      <w:szCs w:val="18"/>
                    </w:rPr>
                  </w:pPr>
                  <w:r w:rsidRPr="1180008D">
                    <w:rPr>
                      <w:rFonts w:ascii="Arial" w:eastAsia="Aptos" w:hAnsi="Arial" w:cs="Arial"/>
                      <w:sz w:val="18"/>
                      <w:szCs w:val="18"/>
                    </w:rPr>
                    <w:t xml:space="preserve">Acuerdo 3A: Instalación de cobertura vegetal en las caras secas de los taludes 1, 2 y 3 por una sola vez con </w:t>
                  </w:r>
                  <w:proofErr w:type="spellStart"/>
                  <w:r w:rsidRPr="1180008D">
                    <w:rPr>
                      <w:rFonts w:ascii="Arial" w:eastAsia="Aptos" w:hAnsi="Arial" w:cs="Arial"/>
                      <w:sz w:val="18"/>
                      <w:szCs w:val="18"/>
                    </w:rPr>
                    <w:t>cespedones</w:t>
                  </w:r>
                  <w:proofErr w:type="spellEnd"/>
                  <w:r w:rsidRPr="1180008D">
                    <w:rPr>
                      <w:rFonts w:ascii="Arial" w:eastAsia="Aptos" w:hAnsi="Arial" w:cs="Arial"/>
                      <w:sz w:val="18"/>
                      <w:szCs w:val="18"/>
                    </w:rPr>
                    <w:t>: Pendiente zona de embarcadero y plaza lúdica: 86%.</w:t>
                  </w:r>
                </w:p>
                <w:p w14:paraId="386A5CCD" w14:textId="793A8B6D" w:rsidR="47BB1F6A" w:rsidRDefault="72B30308" w:rsidP="1180008D">
                  <w:pPr>
                    <w:pStyle w:val="Prrafodelista"/>
                    <w:numPr>
                      <w:ilvl w:val="0"/>
                      <w:numId w:val="2"/>
                    </w:numPr>
                    <w:spacing w:line="276" w:lineRule="auto"/>
                    <w:jc w:val="both"/>
                    <w:rPr>
                      <w:rFonts w:ascii="Arial" w:eastAsia="Aptos" w:hAnsi="Arial" w:cs="Arial"/>
                      <w:sz w:val="18"/>
                      <w:szCs w:val="18"/>
                    </w:rPr>
                  </w:pPr>
                  <w:r w:rsidRPr="1180008D">
                    <w:rPr>
                      <w:rFonts w:ascii="Arial" w:eastAsia="Aptos" w:hAnsi="Arial" w:cs="Arial"/>
                      <w:sz w:val="18"/>
                      <w:szCs w:val="18"/>
                    </w:rPr>
                    <w:t>Acuerdo 5: Arreglo de vías: Pendiente vía principal - supeditado a terminación acuerdo 9 (longitud aprox. de 280m):  92%</w:t>
                  </w:r>
                </w:p>
                <w:p w14:paraId="6CAC905D" w14:textId="701A0AB4" w:rsidR="47BB1F6A" w:rsidRDefault="5A6AA62A" w:rsidP="1180008D">
                  <w:pPr>
                    <w:pStyle w:val="Prrafodelista"/>
                    <w:numPr>
                      <w:ilvl w:val="0"/>
                      <w:numId w:val="2"/>
                    </w:numPr>
                    <w:spacing w:line="276" w:lineRule="auto"/>
                    <w:jc w:val="both"/>
                    <w:rPr>
                      <w:rFonts w:ascii="Arial" w:eastAsia="Aptos" w:hAnsi="Arial" w:cs="Arial"/>
                      <w:sz w:val="18"/>
                      <w:szCs w:val="18"/>
                    </w:rPr>
                  </w:pPr>
                  <w:r w:rsidRPr="521E5B2A">
                    <w:rPr>
                      <w:rFonts w:ascii="Arial" w:eastAsia="Aptos" w:hAnsi="Arial" w:cs="Arial"/>
                      <w:sz w:val="18"/>
                      <w:szCs w:val="18"/>
                    </w:rPr>
                    <w:t xml:space="preserve">Acuerdo9, Adecuación del desembarcadero (puerto): Terminada la adecuación embarcadero propiamente dicho.  En ejecución adecuación de la plaza lúdica., </w:t>
                  </w:r>
                  <w:r w:rsidR="1816348F" w:rsidRPr="521E5B2A">
                    <w:rPr>
                      <w:rFonts w:ascii="Arial" w:eastAsia="Aptos" w:hAnsi="Arial" w:cs="Arial"/>
                      <w:sz w:val="18"/>
                      <w:szCs w:val="18"/>
                    </w:rPr>
                    <w:t>superior al 90</w:t>
                  </w:r>
                  <w:r w:rsidRPr="521E5B2A">
                    <w:rPr>
                      <w:rFonts w:ascii="Arial" w:eastAsia="Aptos" w:hAnsi="Arial" w:cs="Arial"/>
                      <w:sz w:val="18"/>
                      <w:szCs w:val="18"/>
                    </w:rPr>
                    <w:t>%</w:t>
                  </w:r>
                  <w:r w:rsidR="3E47F9F4" w:rsidRPr="521E5B2A">
                    <w:rPr>
                      <w:rFonts w:ascii="Arial" w:eastAsia="Aptos" w:hAnsi="Arial" w:cs="Arial"/>
                      <w:sz w:val="18"/>
                      <w:szCs w:val="18"/>
                    </w:rPr>
                    <w:t>.</w:t>
                  </w:r>
                </w:p>
                <w:p w14:paraId="66BF8334" w14:textId="15B1A5D1" w:rsidR="47BB1F6A" w:rsidRDefault="47BB1F6A" w:rsidP="1180008D">
                  <w:pPr>
                    <w:pStyle w:val="Prrafodelista"/>
                    <w:spacing w:line="276" w:lineRule="auto"/>
                    <w:jc w:val="both"/>
                    <w:rPr>
                      <w:rFonts w:ascii="Arial" w:eastAsia="Aptos" w:hAnsi="Arial" w:cs="Arial"/>
                      <w:sz w:val="18"/>
                      <w:szCs w:val="18"/>
                    </w:rPr>
                  </w:pPr>
                </w:p>
                <w:p w14:paraId="00735880" w14:textId="136082C0" w:rsidR="47BB1F6A" w:rsidRDefault="6B95F3E8" w:rsidP="1180008D">
                  <w:pPr>
                    <w:spacing w:line="276" w:lineRule="auto"/>
                    <w:jc w:val="both"/>
                    <w:rPr>
                      <w:rFonts w:ascii="Arial" w:eastAsia="Aptos" w:hAnsi="Arial" w:cs="Arial"/>
                      <w:sz w:val="18"/>
                      <w:szCs w:val="18"/>
                    </w:rPr>
                  </w:pPr>
                  <w:r w:rsidRPr="1180008D">
                    <w:rPr>
                      <w:rFonts w:ascii="Arial" w:eastAsia="Aptos" w:hAnsi="Arial" w:cs="Arial"/>
                      <w:sz w:val="18"/>
                      <w:szCs w:val="18"/>
                    </w:rPr>
                    <w:t>En las últimas obras realizadas correspondientes al desembarcadero y a la plaza lúdica se evidencian algunas deficiencias en su calidad.</w:t>
                  </w:r>
                </w:p>
                <w:p w14:paraId="10640504" w14:textId="1BA21CA7" w:rsidR="47BB1F6A" w:rsidRDefault="6D4C966F" w:rsidP="1180008D">
                  <w:pPr>
                    <w:spacing w:line="276" w:lineRule="auto"/>
                    <w:jc w:val="both"/>
                    <w:rPr>
                      <w:rFonts w:ascii="Arial" w:eastAsia="Aptos" w:hAnsi="Arial" w:cs="Arial"/>
                      <w:sz w:val="18"/>
                      <w:szCs w:val="18"/>
                    </w:rPr>
                  </w:pPr>
                  <w:r w:rsidRPr="1180008D">
                    <w:rPr>
                      <w:rFonts w:ascii="Arial" w:eastAsia="Aptos" w:hAnsi="Arial" w:cs="Arial"/>
                      <w:sz w:val="18"/>
                      <w:szCs w:val="18"/>
                    </w:rPr>
                    <w:t>Para la terminación de las obras, el personal del CCCNG entrevistado manifiesta que se esta</w:t>
                  </w:r>
                  <w:r w:rsidR="74767857" w:rsidRPr="1180008D">
                    <w:rPr>
                      <w:rFonts w:ascii="Arial" w:eastAsia="Aptos" w:hAnsi="Arial" w:cs="Arial"/>
                      <w:sz w:val="18"/>
                      <w:szCs w:val="18"/>
                    </w:rPr>
                    <w:t xml:space="preserve">rán concretando una vez se realicen los desembolsos </w:t>
                  </w:r>
                  <w:r w:rsidR="0820BEEC" w:rsidRPr="1180008D">
                    <w:rPr>
                      <w:rFonts w:ascii="Arial" w:eastAsia="Aptos" w:hAnsi="Arial" w:cs="Arial"/>
                      <w:sz w:val="18"/>
                      <w:szCs w:val="18"/>
                    </w:rPr>
                    <w:t>que se encuentran en trámite ante el</w:t>
                  </w:r>
                  <w:r w:rsidR="74767857" w:rsidRPr="1180008D">
                    <w:rPr>
                      <w:rFonts w:ascii="Arial" w:eastAsia="Aptos" w:hAnsi="Arial" w:cs="Arial"/>
                      <w:sz w:val="18"/>
                      <w:szCs w:val="18"/>
                    </w:rPr>
                    <w:t xml:space="preserve"> FA, ya que expresan que </w:t>
                  </w:r>
                  <w:r w:rsidRPr="1180008D">
                    <w:rPr>
                      <w:rFonts w:ascii="Arial" w:eastAsia="Aptos" w:hAnsi="Arial" w:cs="Arial"/>
                      <w:sz w:val="18"/>
                      <w:szCs w:val="18"/>
                    </w:rPr>
                    <w:t>el último desembolso se realizó en diciembre de 2024.</w:t>
                  </w:r>
                </w:p>
                <w:p w14:paraId="411B8972" w14:textId="5D80F6F8" w:rsidR="47BB1F6A" w:rsidRDefault="47BB1F6A" w:rsidP="1180008D">
                  <w:pPr>
                    <w:pStyle w:val="Prrafodelista"/>
                    <w:spacing w:line="276" w:lineRule="auto"/>
                    <w:jc w:val="both"/>
                    <w:rPr>
                      <w:rFonts w:ascii="Arial" w:eastAsia="Aptos" w:hAnsi="Arial" w:cs="Arial"/>
                      <w:sz w:val="18"/>
                      <w:szCs w:val="18"/>
                      <w:highlight w:val="yellow"/>
                    </w:rPr>
                  </w:pPr>
                </w:p>
                <w:p w14:paraId="4D49AF75" w14:textId="3659B5BF" w:rsidR="000F01DE" w:rsidRPr="00663FE3" w:rsidRDefault="0DE2E780" w:rsidP="47BB1F6A">
                  <w:pPr>
                    <w:spacing w:line="276" w:lineRule="auto"/>
                    <w:jc w:val="both"/>
                    <w:rPr>
                      <w:rFonts w:ascii="Arial" w:eastAsia="Arial" w:hAnsi="Arial" w:cs="Arial"/>
                      <w:color w:val="000000" w:themeColor="text1"/>
                      <w:sz w:val="18"/>
                      <w:szCs w:val="18"/>
                      <w:lang w:val="es-ES"/>
                    </w:rPr>
                  </w:pPr>
                  <w:r w:rsidRPr="1180008D">
                    <w:rPr>
                      <w:rFonts w:ascii="Arial" w:eastAsia="Arial" w:hAnsi="Arial" w:cs="Arial"/>
                      <w:b/>
                      <w:bCs/>
                      <w:color w:val="000000" w:themeColor="text1"/>
                      <w:sz w:val="18"/>
                      <w:szCs w:val="18"/>
                    </w:rPr>
                    <w:t>Oportunidades de mejora (OM):</w:t>
                  </w:r>
                  <w:r w:rsidRPr="1180008D">
                    <w:rPr>
                      <w:rFonts w:ascii="Arial" w:eastAsia="Arial" w:hAnsi="Arial" w:cs="Arial"/>
                      <w:color w:val="000000" w:themeColor="text1"/>
                      <w:sz w:val="18"/>
                      <w:szCs w:val="18"/>
                    </w:rPr>
                    <w:t xml:space="preserve"> </w:t>
                  </w:r>
                  <w:r w:rsidR="0D8E23BE" w:rsidRPr="1180008D">
                    <w:rPr>
                      <w:rFonts w:ascii="Arial" w:eastAsia="Arial" w:hAnsi="Arial" w:cs="Arial"/>
                      <w:color w:val="000000" w:themeColor="text1"/>
                      <w:sz w:val="18"/>
                      <w:szCs w:val="18"/>
                    </w:rPr>
                    <w:t xml:space="preserve">No se </w:t>
                  </w:r>
                  <w:r w:rsidR="76F87A64" w:rsidRPr="1180008D">
                    <w:rPr>
                      <w:rFonts w:ascii="Arial" w:eastAsia="Arial" w:hAnsi="Arial" w:cs="Arial"/>
                      <w:color w:val="000000" w:themeColor="text1"/>
                      <w:sz w:val="18"/>
                      <w:szCs w:val="18"/>
                    </w:rPr>
                    <w:t>generan</w:t>
                  </w:r>
                  <w:r w:rsidR="0D8E23BE" w:rsidRPr="1180008D">
                    <w:rPr>
                      <w:rFonts w:ascii="Arial" w:eastAsia="Arial" w:hAnsi="Arial" w:cs="Arial"/>
                      <w:color w:val="000000" w:themeColor="text1"/>
                      <w:sz w:val="18"/>
                      <w:szCs w:val="18"/>
                    </w:rPr>
                    <w:t xml:space="preserve"> para la componente de Obra Civil</w:t>
                  </w:r>
                  <w:r w:rsidR="086912DB" w:rsidRPr="1180008D">
                    <w:rPr>
                      <w:rFonts w:ascii="Arial" w:eastAsia="Arial" w:hAnsi="Arial" w:cs="Arial"/>
                      <w:color w:val="000000" w:themeColor="text1"/>
                      <w:sz w:val="18"/>
                      <w:szCs w:val="18"/>
                    </w:rPr>
                    <w:t>.</w:t>
                  </w:r>
                </w:p>
                <w:p w14:paraId="7C0E40E2" w14:textId="5745025A" w:rsidR="000F01DE" w:rsidRPr="00663FE3" w:rsidRDefault="5E62B18F" w:rsidP="521E5B2A">
                  <w:pPr>
                    <w:spacing w:line="276" w:lineRule="auto"/>
                    <w:jc w:val="both"/>
                    <w:rPr>
                      <w:rFonts w:ascii="Arial" w:eastAsia="Arial" w:hAnsi="Arial" w:cs="Arial"/>
                      <w:color w:val="000000" w:themeColor="text1"/>
                      <w:sz w:val="18"/>
                      <w:szCs w:val="18"/>
                    </w:rPr>
                  </w:pPr>
                  <w:r w:rsidRPr="521E5B2A">
                    <w:rPr>
                      <w:rFonts w:ascii="Arial" w:eastAsia="Arial" w:hAnsi="Arial" w:cs="Arial"/>
                      <w:color w:val="000000" w:themeColor="text1"/>
                      <w:sz w:val="18"/>
                      <w:szCs w:val="18"/>
                    </w:rPr>
                    <w:t xml:space="preserve">En reunión de cierre de auditoria se informa que el convenio se encuentra </w:t>
                  </w:r>
                  <w:proofErr w:type="spellStart"/>
                  <w:r w:rsidRPr="521E5B2A">
                    <w:rPr>
                      <w:rFonts w:ascii="Arial" w:eastAsia="Arial" w:hAnsi="Arial" w:cs="Arial"/>
                      <w:color w:val="000000" w:themeColor="text1"/>
                      <w:sz w:val="18"/>
                      <w:szCs w:val="18"/>
                    </w:rPr>
                    <w:t>aun</w:t>
                  </w:r>
                  <w:proofErr w:type="spellEnd"/>
                  <w:r w:rsidRPr="521E5B2A">
                    <w:rPr>
                      <w:rFonts w:ascii="Arial" w:eastAsia="Arial" w:hAnsi="Arial" w:cs="Arial"/>
                      <w:color w:val="000000" w:themeColor="text1"/>
                      <w:sz w:val="18"/>
                      <w:szCs w:val="18"/>
                    </w:rPr>
                    <w:t xml:space="preserve"> en </w:t>
                  </w:r>
                  <w:r w:rsidR="1B95D984" w:rsidRPr="521E5B2A">
                    <w:rPr>
                      <w:rFonts w:ascii="Arial" w:eastAsia="Arial" w:hAnsi="Arial" w:cs="Arial"/>
                      <w:color w:val="000000" w:themeColor="text1"/>
                      <w:sz w:val="18"/>
                      <w:szCs w:val="18"/>
                    </w:rPr>
                    <w:t>ejecución, cuando</w:t>
                  </w:r>
                  <w:r w:rsidRPr="521E5B2A">
                    <w:rPr>
                      <w:rFonts w:ascii="Arial" w:eastAsia="Arial" w:hAnsi="Arial" w:cs="Arial"/>
                      <w:color w:val="000000" w:themeColor="text1"/>
                      <w:sz w:val="18"/>
                      <w:szCs w:val="18"/>
                    </w:rPr>
                    <w:t xml:space="preserve"> se tenga el acta de recibo se subsanaran las oportunidades de mejora</w:t>
                  </w:r>
                </w:p>
                <w:p w14:paraId="16BD7D1D" w14:textId="2FC1000E" w:rsidR="000F01DE" w:rsidRPr="00663FE3" w:rsidRDefault="2B405984" w:rsidP="4FBE693B">
                  <w:pPr>
                    <w:spacing w:line="276" w:lineRule="auto"/>
                    <w:jc w:val="both"/>
                    <w:rPr>
                      <w:rFonts w:ascii="Arial" w:eastAsia="Arial" w:hAnsi="Arial" w:cs="Arial"/>
                      <w:color w:val="000000" w:themeColor="text1"/>
                      <w:sz w:val="18"/>
                      <w:szCs w:val="18"/>
                      <w:lang w:val="es-ES"/>
                    </w:rPr>
                  </w:pPr>
                  <w:r w:rsidRPr="47BB1F6A">
                    <w:rPr>
                      <w:rFonts w:ascii="Arial" w:eastAsia="Arial" w:hAnsi="Arial" w:cs="Arial"/>
                      <w:b/>
                      <w:bCs/>
                      <w:color w:val="000000" w:themeColor="text1"/>
                      <w:sz w:val="18"/>
                      <w:szCs w:val="18"/>
                      <w:lang w:val="es"/>
                    </w:rPr>
                    <w:t>Recomendaciones:</w:t>
                  </w:r>
                </w:p>
                <w:p w14:paraId="114E73C3" w14:textId="001A8207" w:rsidR="000F01DE" w:rsidRPr="00663FE3" w:rsidRDefault="4C33A776" w:rsidP="47BB1F6A">
                  <w:pPr>
                    <w:pStyle w:val="Prrafodelista"/>
                    <w:numPr>
                      <w:ilvl w:val="0"/>
                      <w:numId w:val="4"/>
                    </w:numPr>
                    <w:shd w:val="clear" w:color="auto" w:fill="FFFFFF" w:themeFill="background1"/>
                    <w:spacing w:before="180" w:after="180" w:line="276" w:lineRule="auto"/>
                    <w:jc w:val="both"/>
                    <w:rPr>
                      <w:rFonts w:ascii="Arial" w:eastAsia="Arial" w:hAnsi="Arial" w:cs="Arial"/>
                      <w:color w:val="000000" w:themeColor="text1"/>
                      <w:sz w:val="18"/>
                      <w:szCs w:val="18"/>
                    </w:rPr>
                  </w:pPr>
                  <w:r w:rsidRPr="47BB1F6A">
                    <w:rPr>
                      <w:rFonts w:ascii="Arial" w:eastAsia="Arial" w:hAnsi="Arial" w:cs="Arial"/>
                      <w:color w:val="000000" w:themeColor="text1"/>
                      <w:sz w:val="18"/>
                      <w:szCs w:val="18"/>
                    </w:rPr>
                    <w:t>Evaluar las causas e implicaciones de la no disponibilidad de los informes trimestrales que el CCCNG tenía dentro de sus obligaciones consignadas en la cláusula Décima (literal b) del convenio FA-I-S-CV- 013-2021.</w:t>
                  </w:r>
                </w:p>
              </w:tc>
              <w:tc>
                <w:tcPr>
                  <w:tcW w:w="687" w:type="dxa"/>
                  <w:vAlign w:val="center"/>
                </w:tcPr>
                <w:p w14:paraId="09BBC321" w14:textId="43B4D188" w:rsidR="000F01DE" w:rsidRPr="00663FE3" w:rsidRDefault="000F01DE" w:rsidP="000F01DE">
                  <w:pPr>
                    <w:jc w:val="center"/>
                    <w:rPr>
                      <w:rFonts w:ascii="Arial" w:eastAsia="Arial Narrow" w:hAnsi="Arial" w:cs="Arial"/>
                      <w:b/>
                      <w:bCs/>
                      <w:sz w:val="18"/>
                      <w:szCs w:val="18"/>
                    </w:rPr>
                  </w:pPr>
                </w:p>
              </w:tc>
              <w:tc>
                <w:tcPr>
                  <w:tcW w:w="696" w:type="dxa"/>
                  <w:vAlign w:val="center"/>
                </w:tcPr>
                <w:p w14:paraId="033980D0" w14:textId="77777777" w:rsidR="000F01DE" w:rsidRPr="00663FE3" w:rsidRDefault="000F01DE" w:rsidP="000F01DE">
                  <w:pPr>
                    <w:jc w:val="center"/>
                    <w:rPr>
                      <w:rFonts w:ascii="Arial" w:eastAsia="Arial Narrow" w:hAnsi="Arial" w:cs="Arial"/>
                      <w:b/>
                      <w:bCs/>
                      <w:sz w:val="18"/>
                      <w:szCs w:val="18"/>
                    </w:rPr>
                  </w:pPr>
                </w:p>
              </w:tc>
            </w:tr>
            <w:tr w:rsidR="000F01DE" w:rsidRPr="00663FE3" w14:paraId="02E49757" w14:textId="77777777" w:rsidTr="521E5B2A">
              <w:trPr>
                <w:trHeight w:val="300"/>
              </w:trPr>
              <w:tc>
                <w:tcPr>
                  <w:tcW w:w="1380" w:type="dxa"/>
                  <w:vAlign w:val="center"/>
                </w:tcPr>
                <w:p w14:paraId="7A981EF7" w14:textId="77777777" w:rsidR="000F01DE" w:rsidRPr="00663FE3" w:rsidRDefault="000F01DE" w:rsidP="000F01DE">
                  <w:pPr>
                    <w:jc w:val="both"/>
                    <w:rPr>
                      <w:rFonts w:ascii="Arial" w:eastAsia="Arial Narrow" w:hAnsi="Arial" w:cs="Arial"/>
                      <w:b/>
                      <w:bCs/>
                      <w:sz w:val="18"/>
                      <w:szCs w:val="18"/>
                    </w:rPr>
                  </w:pPr>
                  <w:r w:rsidRPr="00663FE3">
                    <w:rPr>
                      <w:rFonts w:ascii="Arial" w:eastAsia="Arial Narrow" w:hAnsi="Arial" w:cs="Arial"/>
                      <w:b/>
                      <w:bCs/>
                      <w:sz w:val="18"/>
                      <w:szCs w:val="18"/>
                    </w:rPr>
                    <w:t>FINANCIERO</w:t>
                  </w:r>
                </w:p>
              </w:tc>
              <w:tc>
                <w:tcPr>
                  <w:tcW w:w="6900" w:type="dxa"/>
                  <w:vAlign w:val="center"/>
                </w:tcPr>
                <w:p w14:paraId="367BA4D0" w14:textId="77777777" w:rsidR="000F01DE" w:rsidRPr="00803498" w:rsidRDefault="000F01DE" w:rsidP="521E5B2A">
                  <w:pPr>
                    <w:spacing w:line="276" w:lineRule="auto"/>
                    <w:jc w:val="both"/>
                    <w:rPr>
                      <w:rFonts w:ascii="Arial" w:eastAsia="Arial" w:hAnsi="Arial" w:cs="Arial"/>
                      <w:b/>
                      <w:bCs/>
                      <w:sz w:val="18"/>
                      <w:szCs w:val="18"/>
                    </w:rPr>
                  </w:pPr>
                </w:p>
                <w:p w14:paraId="5C6FA268" w14:textId="6970C40B" w:rsidR="000F01DE" w:rsidRPr="00803498" w:rsidRDefault="064D83DA" w:rsidP="521E5B2A">
                  <w:pPr>
                    <w:spacing w:line="276" w:lineRule="auto"/>
                    <w:jc w:val="both"/>
                    <w:rPr>
                      <w:rFonts w:ascii="Arial" w:eastAsia="Arial" w:hAnsi="Arial" w:cs="Arial"/>
                      <w:sz w:val="18"/>
                      <w:szCs w:val="18"/>
                    </w:rPr>
                  </w:pPr>
                  <w:r w:rsidRPr="521E5B2A">
                    <w:rPr>
                      <w:rFonts w:ascii="Arial" w:eastAsia="Arial" w:hAnsi="Arial" w:cs="Arial"/>
                      <w:sz w:val="18"/>
                      <w:szCs w:val="18"/>
                    </w:rPr>
                    <w:t>NO SE EVIDENCIAN OPORTUNIDADES DE MEJORA</w:t>
                  </w:r>
                </w:p>
                <w:p w14:paraId="067C980E" w14:textId="55E90E8D" w:rsidR="000F01DE" w:rsidRPr="00803498" w:rsidRDefault="000F01DE" w:rsidP="00B95075">
                  <w:pPr>
                    <w:spacing w:line="276" w:lineRule="auto"/>
                    <w:jc w:val="both"/>
                    <w:rPr>
                      <w:rFonts w:ascii="Arial" w:eastAsia="Aptos" w:hAnsi="Arial" w:cs="Arial"/>
                      <w:sz w:val="20"/>
                      <w:szCs w:val="20"/>
                    </w:rPr>
                  </w:pPr>
                </w:p>
              </w:tc>
              <w:tc>
                <w:tcPr>
                  <w:tcW w:w="687" w:type="dxa"/>
                  <w:vAlign w:val="center"/>
                </w:tcPr>
                <w:p w14:paraId="74E200F6" w14:textId="77777777" w:rsidR="000F01DE" w:rsidRPr="00663FE3" w:rsidRDefault="000F01DE" w:rsidP="000F01DE">
                  <w:pPr>
                    <w:jc w:val="center"/>
                    <w:rPr>
                      <w:rFonts w:ascii="Arial" w:eastAsia="Arial Narrow" w:hAnsi="Arial" w:cs="Arial"/>
                      <w:b/>
                      <w:bCs/>
                      <w:sz w:val="18"/>
                      <w:szCs w:val="18"/>
                    </w:rPr>
                  </w:pPr>
                </w:p>
              </w:tc>
              <w:tc>
                <w:tcPr>
                  <w:tcW w:w="696" w:type="dxa"/>
                  <w:vAlign w:val="center"/>
                </w:tcPr>
                <w:p w14:paraId="1D4BE032" w14:textId="0AD7362F" w:rsidR="000F01DE" w:rsidRPr="00663FE3" w:rsidRDefault="000F01DE" w:rsidP="000F01DE">
                  <w:pPr>
                    <w:jc w:val="center"/>
                    <w:rPr>
                      <w:rFonts w:ascii="Arial" w:eastAsia="Arial Narrow" w:hAnsi="Arial" w:cs="Arial"/>
                      <w:b/>
                      <w:bCs/>
                      <w:sz w:val="18"/>
                      <w:szCs w:val="18"/>
                    </w:rPr>
                  </w:pPr>
                </w:p>
              </w:tc>
            </w:tr>
            <w:tr w:rsidR="000F01DE" w:rsidRPr="00663FE3" w14:paraId="07FF3DCF" w14:textId="77777777" w:rsidTr="521E5B2A">
              <w:trPr>
                <w:trHeight w:val="300"/>
              </w:trPr>
              <w:tc>
                <w:tcPr>
                  <w:tcW w:w="1380" w:type="dxa"/>
                  <w:vAlign w:val="center"/>
                </w:tcPr>
                <w:p w14:paraId="168E886D" w14:textId="77777777" w:rsidR="000F01DE" w:rsidRPr="00663FE3" w:rsidRDefault="000F01DE" w:rsidP="000F01DE">
                  <w:pPr>
                    <w:jc w:val="both"/>
                    <w:rPr>
                      <w:rFonts w:ascii="Arial" w:eastAsia="Arial Narrow" w:hAnsi="Arial" w:cs="Arial"/>
                      <w:b/>
                      <w:bCs/>
                      <w:sz w:val="18"/>
                      <w:szCs w:val="18"/>
                    </w:rPr>
                  </w:pPr>
                  <w:r w:rsidRPr="00663FE3">
                    <w:rPr>
                      <w:rFonts w:ascii="Arial" w:eastAsia="Arial Narrow" w:hAnsi="Arial" w:cs="Arial"/>
                      <w:b/>
                      <w:bCs/>
                      <w:sz w:val="18"/>
                      <w:szCs w:val="18"/>
                    </w:rPr>
                    <w:t>PROCESOS</w:t>
                  </w:r>
                </w:p>
              </w:tc>
              <w:tc>
                <w:tcPr>
                  <w:tcW w:w="6900" w:type="dxa"/>
                  <w:vAlign w:val="center"/>
                </w:tcPr>
                <w:p w14:paraId="68AC114B" w14:textId="77777777" w:rsidR="20E97A45" w:rsidRPr="00B77A2E" w:rsidRDefault="20E97A45" w:rsidP="20E97A45">
                  <w:pPr>
                    <w:jc w:val="both"/>
                    <w:rPr>
                      <w:rFonts w:ascii="Arial" w:eastAsia="Arial" w:hAnsi="Arial" w:cs="Arial"/>
                      <w:b/>
                      <w:bCs/>
                      <w:sz w:val="18"/>
                      <w:szCs w:val="18"/>
                    </w:rPr>
                  </w:pPr>
                </w:p>
                <w:p w14:paraId="6F2B3747" w14:textId="6970C40B" w:rsidR="000F01DE" w:rsidRPr="00B77A2E" w:rsidRDefault="18F8CB55" w:rsidP="006F546D">
                  <w:pPr>
                    <w:jc w:val="both"/>
                    <w:rPr>
                      <w:rFonts w:ascii="Arial" w:eastAsia="Arial" w:hAnsi="Arial" w:cs="Arial"/>
                      <w:sz w:val="18"/>
                      <w:szCs w:val="18"/>
                    </w:rPr>
                  </w:pPr>
                  <w:r w:rsidRPr="521E5B2A">
                    <w:rPr>
                      <w:rFonts w:ascii="Arial" w:eastAsia="Arial" w:hAnsi="Arial" w:cs="Arial"/>
                      <w:sz w:val="18"/>
                      <w:szCs w:val="18"/>
                    </w:rPr>
                    <w:t>NO SE EVIDENCIAN OPORTUNIDADES DE MEJORA</w:t>
                  </w:r>
                </w:p>
              </w:tc>
              <w:tc>
                <w:tcPr>
                  <w:tcW w:w="687" w:type="dxa"/>
                  <w:vAlign w:val="center"/>
                </w:tcPr>
                <w:p w14:paraId="67F4A1D7" w14:textId="2DE6DF8B" w:rsidR="000F01DE" w:rsidRPr="00663FE3" w:rsidRDefault="000F01DE" w:rsidP="000F01DE">
                  <w:pPr>
                    <w:jc w:val="center"/>
                    <w:rPr>
                      <w:rFonts w:ascii="Arial" w:eastAsia="Arial Narrow" w:hAnsi="Arial" w:cs="Arial"/>
                      <w:b/>
                      <w:bCs/>
                      <w:sz w:val="18"/>
                      <w:szCs w:val="18"/>
                    </w:rPr>
                  </w:pPr>
                </w:p>
              </w:tc>
              <w:tc>
                <w:tcPr>
                  <w:tcW w:w="696" w:type="dxa"/>
                  <w:vAlign w:val="center"/>
                </w:tcPr>
                <w:p w14:paraId="2EF1A978" w14:textId="6ECE6FB3" w:rsidR="000F01DE" w:rsidRPr="00663FE3" w:rsidRDefault="000F01DE" w:rsidP="000F01DE">
                  <w:pPr>
                    <w:jc w:val="center"/>
                    <w:rPr>
                      <w:rFonts w:ascii="Arial" w:eastAsia="Arial Narrow" w:hAnsi="Arial" w:cs="Arial"/>
                      <w:b/>
                      <w:bCs/>
                      <w:sz w:val="18"/>
                      <w:szCs w:val="18"/>
                    </w:rPr>
                  </w:pPr>
                </w:p>
              </w:tc>
            </w:tr>
          </w:tbl>
          <w:p w14:paraId="318EFE1B" w14:textId="77777777" w:rsidR="00222B81" w:rsidRPr="00663FE3" w:rsidRDefault="00222B81" w:rsidP="00222B81">
            <w:pPr>
              <w:jc w:val="both"/>
              <w:rPr>
                <w:rFonts w:ascii="Arial" w:eastAsia="Arial Narrow" w:hAnsi="Arial" w:cs="Arial"/>
                <w:sz w:val="20"/>
                <w:szCs w:val="20"/>
              </w:rPr>
            </w:pPr>
          </w:p>
        </w:tc>
      </w:tr>
      <w:tr w:rsidR="001950F1" w:rsidRPr="00663FE3" w14:paraId="53FA548E" w14:textId="77777777" w:rsidTr="521E5B2A">
        <w:trPr>
          <w:trHeight w:val="300"/>
        </w:trPr>
        <w:tc>
          <w:tcPr>
            <w:tcW w:w="9960" w:type="dxa"/>
            <w:gridSpan w:val="2"/>
            <w:shd w:val="clear" w:color="auto" w:fill="244061" w:themeFill="accent1" w:themeFillShade="80"/>
            <w:vAlign w:val="center"/>
          </w:tcPr>
          <w:p w14:paraId="736E4C21" w14:textId="6ED73D85" w:rsidR="001950F1" w:rsidRPr="00663FE3" w:rsidRDefault="772DCD0C" w:rsidP="521E5B2A">
            <w:pPr>
              <w:pStyle w:val="Prrafodelista"/>
              <w:numPr>
                <w:ilvl w:val="0"/>
                <w:numId w:val="31"/>
              </w:numPr>
              <w:rPr>
                <w:rFonts w:ascii="Arial" w:eastAsia="Arial Narrow" w:hAnsi="Arial" w:cs="Arial"/>
                <w:b/>
                <w:bCs/>
                <w:sz w:val="20"/>
                <w:szCs w:val="20"/>
              </w:rPr>
            </w:pPr>
            <w:r w:rsidRPr="521E5B2A">
              <w:rPr>
                <w:rFonts w:ascii="Arial" w:eastAsia="Arial Narrow" w:hAnsi="Arial" w:cs="Arial"/>
                <w:b/>
                <w:bCs/>
                <w:sz w:val="20"/>
                <w:szCs w:val="20"/>
              </w:rPr>
              <w:t>Anexos</w:t>
            </w:r>
          </w:p>
          <w:p w14:paraId="0D887035" w14:textId="0A89012C" w:rsidR="001950F1" w:rsidRPr="00663FE3" w:rsidRDefault="001950F1" w:rsidP="521E5B2A">
            <w:pPr>
              <w:rPr>
                <w:rFonts w:ascii="Arial" w:eastAsia="Arial Narrow" w:hAnsi="Arial" w:cs="Arial"/>
                <w:b/>
                <w:bCs/>
                <w:sz w:val="20"/>
                <w:szCs w:val="20"/>
              </w:rPr>
            </w:pPr>
          </w:p>
          <w:p w14:paraId="74D9DD35" w14:textId="6BC2385B" w:rsidR="001950F1" w:rsidRPr="00663FE3" w:rsidRDefault="001950F1" w:rsidP="521E5B2A">
            <w:pPr>
              <w:rPr>
                <w:rFonts w:ascii="Arial" w:eastAsia="Arial Narrow" w:hAnsi="Arial" w:cs="Arial"/>
                <w:b/>
                <w:bCs/>
                <w:sz w:val="20"/>
                <w:szCs w:val="20"/>
              </w:rPr>
            </w:pPr>
          </w:p>
          <w:p w14:paraId="23FA3B6C" w14:textId="3907A6D2" w:rsidR="001950F1" w:rsidRPr="00663FE3" w:rsidRDefault="001950F1" w:rsidP="521E5B2A">
            <w:pPr>
              <w:rPr>
                <w:rFonts w:ascii="Arial" w:eastAsia="Arial Narrow" w:hAnsi="Arial" w:cs="Arial"/>
                <w:b/>
                <w:bCs/>
                <w:sz w:val="20"/>
                <w:szCs w:val="20"/>
              </w:rPr>
            </w:pPr>
          </w:p>
          <w:p w14:paraId="265E2C8E" w14:textId="3F6818D9" w:rsidR="001950F1" w:rsidRPr="00663FE3" w:rsidRDefault="001950F1" w:rsidP="521E5B2A">
            <w:pPr>
              <w:rPr>
                <w:rFonts w:ascii="Arial" w:eastAsia="Arial Narrow" w:hAnsi="Arial" w:cs="Arial"/>
                <w:b/>
                <w:bCs/>
                <w:sz w:val="20"/>
                <w:szCs w:val="20"/>
              </w:rPr>
            </w:pPr>
          </w:p>
          <w:p w14:paraId="6D8E8D68" w14:textId="21C38538" w:rsidR="001950F1" w:rsidRPr="00663FE3" w:rsidRDefault="001950F1" w:rsidP="521E5B2A">
            <w:pPr>
              <w:rPr>
                <w:rFonts w:ascii="Arial" w:eastAsia="Arial Narrow" w:hAnsi="Arial" w:cs="Arial"/>
                <w:b/>
                <w:bCs/>
                <w:sz w:val="20"/>
                <w:szCs w:val="20"/>
              </w:rPr>
            </w:pPr>
          </w:p>
          <w:p w14:paraId="44256552" w14:textId="41E8EEA9" w:rsidR="001950F1" w:rsidRPr="00663FE3" w:rsidRDefault="001950F1" w:rsidP="521E5B2A">
            <w:pPr>
              <w:rPr>
                <w:rFonts w:ascii="Arial" w:eastAsia="Arial Narrow" w:hAnsi="Arial" w:cs="Arial"/>
                <w:b/>
                <w:bCs/>
                <w:sz w:val="20"/>
                <w:szCs w:val="20"/>
              </w:rPr>
            </w:pPr>
          </w:p>
          <w:p w14:paraId="1814EB20" w14:textId="7630D14A" w:rsidR="001950F1" w:rsidRPr="00663FE3" w:rsidRDefault="001950F1" w:rsidP="521E5B2A">
            <w:pPr>
              <w:rPr>
                <w:rFonts w:ascii="Arial" w:eastAsia="Arial Narrow" w:hAnsi="Arial" w:cs="Arial"/>
                <w:b/>
                <w:bCs/>
                <w:sz w:val="20"/>
                <w:szCs w:val="20"/>
              </w:rPr>
            </w:pPr>
          </w:p>
          <w:p w14:paraId="1B9A5FBE" w14:textId="4F0DA2FB" w:rsidR="001950F1" w:rsidRPr="00663FE3" w:rsidRDefault="001950F1" w:rsidP="521E5B2A">
            <w:pPr>
              <w:rPr>
                <w:rFonts w:ascii="Arial" w:eastAsia="Arial Narrow" w:hAnsi="Arial" w:cs="Arial"/>
                <w:b/>
                <w:bCs/>
                <w:sz w:val="20"/>
                <w:szCs w:val="20"/>
              </w:rPr>
            </w:pPr>
          </w:p>
          <w:p w14:paraId="219D2AC4" w14:textId="22A802CD" w:rsidR="001950F1" w:rsidRPr="00663FE3" w:rsidRDefault="001950F1" w:rsidP="521E5B2A">
            <w:pPr>
              <w:rPr>
                <w:rFonts w:ascii="Arial" w:eastAsia="Arial Narrow" w:hAnsi="Arial" w:cs="Arial"/>
                <w:b/>
                <w:bCs/>
                <w:sz w:val="20"/>
                <w:szCs w:val="20"/>
              </w:rPr>
            </w:pPr>
          </w:p>
          <w:p w14:paraId="6B0F80DF" w14:textId="5752A2DD" w:rsidR="001950F1" w:rsidRPr="00663FE3" w:rsidRDefault="001950F1" w:rsidP="521E5B2A">
            <w:pPr>
              <w:rPr>
                <w:rFonts w:ascii="Arial" w:eastAsia="Arial Narrow" w:hAnsi="Arial" w:cs="Arial"/>
                <w:b/>
                <w:bCs/>
                <w:sz w:val="20"/>
                <w:szCs w:val="20"/>
              </w:rPr>
            </w:pPr>
          </w:p>
          <w:p w14:paraId="11456AEC" w14:textId="7E69E25B" w:rsidR="001950F1" w:rsidRPr="00663FE3" w:rsidRDefault="001950F1" w:rsidP="521E5B2A">
            <w:pPr>
              <w:rPr>
                <w:rFonts w:ascii="Arial" w:eastAsia="Arial Narrow" w:hAnsi="Arial" w:cs="Arial"/>
                <w:b/>
                <w:bCs/>
                <w:sz w:val="20"/>
                <w:szCs w:val="20"/>
              </w:rPr>
            </w:pPr>
          </w:p>
          <w:p w14:paraId="51460E27" w14:textId="4D449249" w:rsidR="001950F1" w:rsidRPr="00663FE3" w:rsidRDefault="001950F1" w:rsidP="521E5B2A">
            <w:pPr>
              <w:rPr>
                <w:rFonts w:ascii="Arial" w:eastAsia="Arial Narrow" w:hAnsi="Arial" w:cs="Arial"/>
                <w:b/>
                <w:bCs/>
                <w:sz w:val="20"/>
                <w:szCs w:val="20"/>
              </w:rPr>
            </w:pPr>
          </w:p>
          <w:p w14:paraId="4DC45CBB" w14:textId="558E1875" w:rsidR="001950F1" w:rsidRPr="00663FE3" w:rsidRDefault="001950F1" w:rsidP="521E5B2A">
            <w:pPr>
              <w:rPr>
                <w:rFonts w:ascii="Arial" w:eastAsia="Arial Narrow" w:hAnsi="Arial" w:cs="Arial"/>
                <w:b/>
                <w:bCs/>
                <w:sz w:val="20"/>
                <w:szCs w:val="20"/>
              </w:rPr>
            </w:pPr>
          </w:p>
          <w:p w14:paraId="1530D662" w14:textId="029C934F" w:rsidR="001950F1" w:rsidRPr="00663FE3" w:rsidRDefault="001950F1" w:rsidP="521E5B2A">
            <w:pPr>
              <w:rPr>
                <w:rFonts w:ascii="Arial" w:eastAsia="Arial Narrow" w:hAnsi="Arial" w:cs="Arial"/>
                <w:b/>
                <w:bCs/>
                <w:sz w:val="20"/>
                <w:szCs w:val="20"/>
              </w:rPr>
            </w:pPr>
          </w:p>
          <w:p w14:paraId="40BF0714" w14:textId="5F6F830C" w:rsidR="001950F1" w:rsidRPr="00663FE3" w:rsidRDefault="001950F1" w:rsidP="521E5B2A">
            <w:pPr>
              <w:rPr>
                <w:rFonts w:ascii="Arial" w:eastAsia="Arial Narrow" w:hAnsi="Arial" w:cs="Arial"/>
                <w:b/>
                <w:bCs/>
                <w:sz w:val="20"/>
                <w:szCs w:val="20"/>
              </w:rPr>
            </w:pPr>
          </w:p>
          <w:p w14:paraId="19E5E295" w14:textId="744B3273" w:rsidR="001950F1" w:rsidRPr="00663FE3" w:rsidRDefault="001950F1" w:rsidP="521E5B2A">
            <w:pPr>
              <w:rPr>
                <w:rFonts w:ascii="Arial" w:eastAsia="Arial Narrow" w:hAnsi="Arial" w:cs="Arial"/>
                <w:b/>
                <w:bCs/>
                <w:sz w:val="20"/>
                <w:szCs w:val="20"/>
              </w:rPr>
            </w:pPr>
          </w:p>
          <w:p w14:paraId="76618F59" w14:textId="57585B7F" w:rsidR="001950F1" w:rsidRPr="00663FE3" w:rsidRDefault="001950F1" w:rsidP="521E5B2A">
            <w:pPr>
              <w:rPr>
                <w:rFonts w:ascii="Arial" w:eastAsia="Arial Narrow" w:hAnsi="Arial" w:cs="Arial"/>
                <w:b/>
                <w:bCs/>
                <w:sz w:val="20"/>
                <w:szCs w:val="20"/>
              </w:rPr>
            </w:pPr>
          </w:p>
          <w:p w14:paraId="78A1D4D9" w14:textId="5D121687" w:rsidR="001950F1" w:rsidRPr="00663FE3" w:rsidRDefault="001950F1" w:rsidP="521E5B2A">
            <w:pPr>
              <w:rPr>
                <w:rFonts w:ascii="Arial" w:eastAsia="Arial Narrow" w:hAnsi="Arial" w:cs="Arial"/>
                <w:b/>
                <w:bCs/>
                <w:sz w:val="20"/>
                <w:szCs w:val="20"/>
              </w:rPr>
            </w:pPr>
          </w:p>
          <w:p w14:paraId="75670B04" w14:textId="758392D7" w:rsidR="001950F1" w:rsidRPr="00663FE3" w:rsidRDefault="001950F1" w:rsidP="521E5B2A">
            <w:pPr>
              <w:rPr>
                <w:rFonts w:ascii="Arial" w:eastAsia="Arial Narrow" w:hAnsi="Arial" w:cs="Arial"/>
                <w:b/>
                <w:bCs/>
                <w:sz w:val="20"/>
                <w:szCs w:val="20"/>
              </w:rPr>
            </w:pPr>
          </w:p>
          <w:p w14:paraId="3268E4AD" w14:textId="118DD48B" w:rsidR="001950F1" w:rsidRPr="00663FE3" w:rsidRDefault="001950F1" w:rsidP="521E5B2A">
            <w:pPr>
              <w:rPr>
                <w:rFonts w:ascii="Arial" w:eastAsia="Arial Narrow" w:hAnsi="Arial" w:cs="Arial"/>
                <w:b/>
                <w:bCs/>
                <w:sz w:val="20"/>
                <w:szCs w:val="20"/>
              </w:rPr>
            </w:pPr>
          </w:p>
          <w:p w14:paraId="2F57572C" w14:textId="5FFDCB55" w:rsidR="001950F1" w:rsidRPr="00663FE3" w:rsidRDefault="001950F1" w:rsidP="521E5B2A">
            <w:pPr>
              <w:rPr>
                <w:rFonts w:ascii="Arial" w:eastAsia="Arial Narrow" w:hAnsi="Arial" w:cs="Arial"/>
                <w:b/>
                <w:bCs/>
                <w:sz w:val="20"/>
                <w:szCs w:val="20"/>
              </w:rPr>
            </w:pPr>
          </w:p>
          <w:p w14:paraId="0A89DDD6" w14:textId="084C3CB5" w:rsidR="001950F1" w:rsidRPr="00663FE3" w:rsidRDefault="001950F1" w:rsidP="521E5B2A">
            <w:pPr>
              <w:rPr>
                <w:rFonts w:ascii="Arial" w:eastAsia="Arial Narrow" w:hAnsi="Arial" w:cs="Arial"/>
                <w:b/>
                <w:bCs/>
                <w:sz w:val="20"/>
                <w:szCs w:val="20"/>
              </w:rPr>
            </w:pPr>
          </w:p>
          <w:p w14:paraId="4815C615" w14:textId="398E2F92" w:rsidR="001950F1" w:rsidRPr="00663FE3" w:rsidRDefault="001950F1" w:rsidP="521E5B2A">
            <w:pPr>
              <w:rPr>
                <w:rFonts w:ascii="Arial" w:eastAsia="Arial Narrow" w:hAnsi="Arial" w:cs="Arial"/>
                <w:b/>
                <w:bCs/>
                <w:sz w:val="20"/>
                <w:szCs w:val="20"/>
              </w:rPr>
            </w:pPr>
          </w:p>
          <w:p w14:paraId="69DFD2FD" w14:textId="268631C7" w:rsidR="001950F1" w:rsidRPr="00663FE3" w:rsidRDefault="001950F1" w:rsidP="521E5B2A">
            <w:pPr>
              <w:rPr>
                <w:rFonts w:ascii="Arial" w:eastAsia="Arial Narrow" w:hAnsi="Arial" w:cs="Arial"/>
                <w:b/>
                <w:bCs/>
                <w:sz w:val="20"/>
                <w:szCs w:val="20"/>
              </w:rPr>
            </w:pPr>
          </w:p>
          <w:p w14:paraId="1A147AD6" w14:textId="269EC128" w:rsidR="001950F1" w:rsidRPr="00663FE3" w:rsidRDefault="001950F1" w:rsidP="521E5B2A">
            <w:pPr>
              <w:rPr>
                <w:rFonts w:ascii="Arial" w:eastAsia="Arial Narrow" w:hAnsi="Arial" w:cs="Arial"/>
                <w:b/>
                <w:bCs/>
                <w:sz w:val="20"/>
                <w:szCs w:val="20"/>
              </w:rPr>
            </w:pPr>
          </w:p>
          <w:p w14:paraId="687E308A" w14:textId="4ADF399C" w:rsidR="001950F1" w:rsidRPr="00663FE3" w:rsidRDefault="001950F1" w:rsidP="521E5B2A">
            <w:pPr>
              <w:rPr>
                <w:rFonts w:ascii="Arial" w:eastAsia="Arial Narrow" w:hAnsi="Arial" w:cs="Arial"/>
                <w:b/>
                <w:bCs/>
                <w:sz w:val="20"/>
                <w:szCs w:val="20"/>
              </w:rPr>
            </w:pPr>
          </w:p>
          <w:p w14:paraId="263D3D40" w14:textId="3BB8C278" w:rsidR="001950F1" w:rsidRPr="00663FE3" w:rsidRDefault="001950F1" w:rsidP="521E5B2A">
            <w:pPr>
              <w:rPr>
                <w:rFonts w:ascii="Arial" w:eastAsia="Arial Narrow" w:hAnsi="Arial" w:cs="Arial"/>
                <w:b/>
                <w:bCs/>
                <w:sz w:val="20"/>
                <w:szCs w:val="20"/>
              </w:rPr>
            </w:pPr>
          </w:p>
          <w:p w14:paraId="143ABC16" w14:textId="0BA6D282" w:rsidR="001950F1" w:rsidRPr="00663FE3" w:rsidRDefault="001950F1" w:rsidP="521E5B2A">
            <w:pPr>
              <w:rPr>
                <w:rFonts w:ascii="Arial" w:eastAsia="Arial Narrow" w:hAnsi="Arial" w:cs="Arial"/>
                <w:b/>
                <w:bCs/>
                <w:sz w:val="20"/>
                <w:szCs w:val="20"/>
              </w:rPr>
            </w:pPr>
          </w:p>
          <w:p w14:paraId="2C9D2C11" w14:textId="60419B72" w:rsidR="001950F1" w:rsidRPr="00663FE3" w:rsidRDefault="001950F1" w:rsidP="521E5B2A">
            <w:pPr>
              <w:rPr>
                <w:rFonts w:ascii="Arial" w:eastAsia="Arial Narrow" w:hAnsi="Arial" w:cs="Arial"/>
                <w:b/>
                <w:bCs/>
                <w:sz w:val="20"/>
                <w:szCs w:val="20"/>
              </w:rPr>
            </w:pPr>
          </w:p>
          <w:p w14:paraId="72A454AA" w14:textId="62FF4726" w:rsidR="001950F1" w:rsidRPr="00663FE3" w:rsidRDefault="001950F1" w:rsidP="521E5B2A">
            <w:pPr>
              <w:rPr>
                <w:rFonts w:ascii="Arial" w:eastAsia="Arial Narrow" w:hAnsi="Arial" w:cs="Arial"/>
                <w:b/>
                <w:bCs/>
                <w:sz w:val="20"/>
                <w:szCs w:val="20"/>
              </w:rPr>
            </w:pPr>
          </w:p>
          <w:p w14:paraId="596714CF" w14:textId="6370078D" w:rsidR="001950F1" w:rsidRPr="00663FE3" w:rsidRDefault="001950F1" w:rsidP="521E5B2A">
            <w:pPr>
              <w:rPr>
                <w:rFonts w:ascii="Arial" w:eastAsia="Arial Narrow" w:hAnsi="Arial" w:cs="Arial"/>
                <w:b/>
                <w:bCs/>
                <w:sz w:val="20"/>
                <w:szCs w:val="20"/>
              </w:rPr>
            </w:pPr>
          </w:p>
          <w:p w14:paraId="34C60BAD" w14:textId="498B098A" w:rsidR="001950F1" w:rsidRPr="00663FE3" w:rsidRDefault="001950F1" w:rsidP="521E5B2A">
            <w:pPr>
              <w:rPr>
                <w:rFonts w:ascii="Arial" w:eastAsia="Arial Narrow" w:hAnsi="Arial" w:cs="Arial"/>
                <w:b/>
                <w:bCs/>
                <w:sz w:val="20"/>
                <w:szCs w:val="20"/>
              </w:rPr>
            </w:pPr>
          </w:p>
          <w:p w14:paraId="2F86E0D1" w14:textId="05B23F39" w:rsidR="001950F1" w:rsidRPr="00663FE3" w:rsidRDefault="001950F1" w:rsidP="521E5B2A">
            <w:pPr>
              <w:rPr>
                <w:rFonts w:ascii="Arial" w:eastAsia="Arial Narrow" w:hAnsi="Arial" w:cs="Arial"/>
                <w:b/>
                <w:bCs/>
                <w:sz w:val="20"/>
                <w:szCs w:val="20"/>
              </w:rPr>
            </w:pPr>
          </w:p>
          <w:p w14:paraId="4BF30261" w14:textId="47B404A3" w:rsidR="001950F1" w:rsidRPr="00663FE3" w:rsidRDefault="001950F1" w:rsidP="521E5B2A">
            <w:pPr>
              <w:rPr>
                <w:rFonts w:ascii="Arial" w:eastAsia="Arial Narrow" w:hAnsi="Arial" w:cs="Arial"/>
                <w:b/>
                <w:bCs/>
                <w:sz w:val="20"/>
                <w:szCs w:val="20"/>
              </w:rPr>
            </w:pPr>
          </w:p>
          <w:p w14:paraId="47D4F64A" w14:textId="2A21268D" w:rsidR="001950F1" w:rsidRPr="00663FE3" w:rsidRDefault="001950F1" w:rsidP="521E5B2A">
            <w:pPr>
              <w:rPr>
                <w:rFonts w:ascii="Arial" w:eastAsia="Arial Narrow" w:hAnsi="Arial" w:cs="Arial"/>
                <w:b/>
                <w:bCs/>
                <w:sz w:val="20"/>
                <w:szCs w:val="20"/>
              </w:rPr>
            </w:pPr>
          </w:p>
          <w:p w14:paraId="5B0C28B9" w14:textId="78CBC73F" w:rsidR="001950F1" w:rsidRPr="00663FE3" w:rsidRDefault="001950F1" w:rsidP="521E5B2A">
            <w:pPr>
              <w:rPr>
                <w:rFonts w:ascii="Arial" w:eastAsia="Arial Narrow" w:hAnsi="Arial" w:cs="Arial"/>
                <w:b/>
                <w:bCs/>
                <w:sz w:val="20"/>
                <w:szCs w:val="20"/>
              </w:rPr>
            </w:pPr>
          </w:p>
          <w:p w14:paraId="3EB90356" w14:textId="0101D103" w:rsidR="001950F1" w:rsidRPr="00663FE3" w:rsidRDefault="001950F1" w:rsidP="521E5B2A">
            <w:pPr>
              <w:rPr>
                <w:rFonts w:ascii="Arial" w:eastAsia="Arial Narrow" w:hAnsi="Arial" w:cs="Arial"/>
                <w:b/>
                <w:bCs/>
                <w:sz w:val="20"/>
                <w:szCs w:val="20"/>
              </w:rPr>
            </w:pPr>
          </w:p>
          <w:p w14:paraId="7666C193" w14:textId="2675F953" w:rsidR="001950F1" w:rsidRPr="00663FE3" w:rsidRDefault="001950F1" w:rsidP="521E5B2A">
            <w:pPr>
              <w:rPr>
                <w:rFonts w:ascii="Arial" w:eastAsia="Arial Narrow" w:hAnsi="Arial" w:cs="Arial"/>
                <w:b/>
                <w:bCs/>
                <w:sz w:val="20"/>
                <w:szCs w:val="20"/>
              </w:rPr>
            </w:pPr>
          </w:p>
          <w:p w14:paraId="615E9D98" w14:textId="28FC6CD2" w:rsidR="001950F1" w:rsidRPr="00663FE3" w:rsidRDefault="001950F1" w:rsidP="521E5B2A">
            <w:pPr>
              <w:rPr>
                <w:rFonts w:ascii="Arial" w:eastAsia="Arial Narrow" w:hAnsi="Arial" w:cs="Arial"/>
                <w:b/>
                <w:bCs/>
                <w:sz w:val="20"/>
                <w:szCs w:val="20"/>
              </w:rPr>
            </w:pPr>
          </w:p>
          <w:p w14:paraId="7849ABD9" w14:textId="1825A77C" w:rsidR="001950F1" w:rsidRPr="00663FE3" w:rsidRDefault="001950F1" w:rsidP="521E5B2A">
            <w:pPr>
              <w:rPr>
                <w:rFonts w:ascii="Arial" w:eastAsia="Arial Narrow" w:hAnsi="Arial" w:cs="Arial"/>
                <w:b/>
                <w:bCs/>
                <w:sz w:val="20"/>
                <w:szCs w:val="20"/>
              </w:rPr>
            </w:pPr>
          </w:p>
          <w:p w14:paraId="01F20E25" w14:textId="23AC744E" w:rsidR="001950F1" w:rsidRPr="00663FE3" w:rsidRDefault="001950F1" w:rsidP="521E5B2A">
            <w:pPr>
              <w:rPr>
                <w:rFonts w:ascii="Arial" w:eastAsia="Arial Narrow" w:hAnsi="Arial" w:cs="Arial"/>
                <w:b/>
                <w:bCs/>
                <w:sz w:val="20"/>
                <w:szCs w:val="20"/>
              </w:rPr>
            </w:pPr>
          </w:p>
          <w:p w14:paraId="10934D59" w14:textId="69B6ADC5" w:rsidR="001950F1" w:rsidRPr="00663FE3" w:rsidRDefault="001950F1" w:rsidP="521E5B2A">
            <w:pPr>
              <w:rPr>
                <w:rFonts w:ascii="Arial" w:eastAsia="Arial Narrow" w:hAnsi="Arial" w:cs="Arial"/>
                <w:b/>
                <w:bCs/>
                <w:sz w:val="20"/>
                <w:szCs w:val="20"/>
              </w:rPr>
            </w:pPr>
          </w:p>
          <w:p w14:paraId="0FA6D8A9" w14:textId="04D59091" w:rsidR="001950F1" w:rsidRPr="00663FE3" w:rsidRDefault="001950F1" w:rsidP="521E5B2A">
            <w:pPr>
              <w:rPr>
                <w:rFonts w:ascii="Arial" w:eastAsia="Arial Narrow" w:hAnsi="Arial" w:cs="Arial"/>
                <w:b/>
                <w:bCs/>
                <w:sz w:val="20"/>
                <w:szCs w:val="20"/>
              </w:rPr>
            </w:pPr>
          </w:p>
          <w:p w14:paraId="1D186F0C" w14:textId="4C2B89DB" w:rsidR="001950F1" w:rsidRPr="00663FE3" w:rsidRDefault="001950F1" w:rsidP="521E5B2A">
            <w:pPr>
              <w:rPr>
                <w:rFonts w:ascii="Arial" w:eastAsia="Arial Narrow" w:hAnsi="Arial" w:cs="Arial"/>
                <w:b/>
                <w:bCs/>
                <w:sz w:val="20"/>
                <w:szCs w:val="20"/>
              </w:rPr>
            </w:pPr>
          </w:p>
          <w:p w14:paraId="702722F8" w14:textId="48758EE2" w:rsidR="001950F1" w:rsidRPr="00663FE3" w:rsidRDefault="001950F1" w:rsidP="521E5B2A">
            <w:pPr>
              <w:rPr>
                <w:rFonts w:ascii="Arial" w:eastAsia="Arial Narrow" w:hAnsi="Arial" w:cs="Arial"/>
                <w:b/>
                <w:bCs/>
                <w:sz w:val="20"/>
                <w:szCs w:val="20"/>
              </w:rPr>
            </w:pPr>
          </w:p>
          <w:p w14:paraId="1C214008" w14:textId="4885832C" w:rsidR="001950F1" w:rsidRPr="00663FE3" w:rsidRDefault="001950F1" w:rsidP="521E5B2A">
            <w:pPr>
              <w:rPr>
                <w:rFonts w:ascii="Arial" w:eastAsia="Arial Narrow" w:hAnsi="Arial" w:cs="Arial"/>
                <w:b/>
                <w:bCs/>
                <w:sz w:val="20"/>
                <w:szCs w:val="20"/>
              </w:rPr>
            </w:pPr>
          </w:p>
          <w:p w14:paraId="6B8606A3" w14:textId="2AF217CD" w:rsidR="001950F1" w:rsidRPr="00663FE3" w:rsidRDefault="001950F1" w:rsidP="521E5B2A">
            <w:pPr>
              <w:rPr>
                <w:rFonts w:ascii="Arial" w:eastAsia="Arial Narrow" w:hAnsi="Arial" w:cs="Arial"/>
                <w:b/>
                <w:bCs/>
                <w:sz w:val="20"/>
                <w:szCs w:val="20"/>
              </w:rPr>
            </w:pPr>
          </w:p>
          <w:p w14:paraId="14C1B9E5" w14:textId="0967BD23" w:rsidR="001950F1" w:rsidRPr="00663FE3" w:rsidRDefault="001950F1" w:rsidP="521E5B2A">
            <w:pPr>
              <w:rPr>
                <w:rFonts w:ascii="Arial" w:eastAsia="Arial Narrow" w:hAnsi="Arial" w:cs="Arial"/>
                <w:b/>
                <w:bCs/>
                <w:sz w:val="20"/>
                <w:szCs w:val="20"/>
              </w:rPr>
            </w:pPr>
          </w:p>
          <w:p w14:paraId="402ABD59" w14:textId="4809B904" w:rsidR="001950F1" w:rsidRPr="00663FE3" w:rsidRDefault="001950F1" w:rsidP="521E5B2A">
            <w:pPr>
              <w:rPr>
                <w:rFonts w:ascii="Arial" w:eastAsia="Arial Narrow" w:hAnsi="Arial" w:cs="Arial"/>
                <w:b/>
                <w:bCs/>
                <w:sz w:val="20"/>
                <w:szCs w:val="20"/>
              </w:rPr>
            </w:pPr>
          </w:p>
          <w:p w14:paraId="6FDB87EC" w14:textId="75DBB2ED" w:rsidR="001950F1" w:rsidRPr="00663FE3" w:rsidRDefault="001950F1" w:rsidP="521E5B2A">
            <w:pPr>
              <w:rPr>
                <w:rFonts w:ascii="Arial" w:eastAsia="Arial Narrow" w:hAnsi="Arial" w:cs="Arial"/>
                <w:b/>
                <w:bCs/>
                <w:sz w:val="20"/>
                <w:szCs w:val="20"/>
              </w:rPr>
            </w:pPr>
          </w:p>
        </w:tc>
      </w:tr>
      <w:tr w:rsidR="001950F1" w:rsidRPr="00663FE3" w14:paraId="7E64068B" w14:textId="77777777" w:rsidTr="521E5B2A">
        <w:trPr>
          <w:trHeight w:val="300"/>
        </w:trPr>
        <w:tc>
          <w:tcPr>
            <w:tcW w:w="9960" w:type="dxa"/>
            <w:gridSpan w:val="2"/>
            <w:shd w:val="clear" w:color="auto" w:fill="FFFFFF" w:themeFill="background1"/>
            <w:vAlign w:val="center"/>
          </w:tcPr>
          <w:p w14:paraId="458AB41C" w14:textId="77777777" w:rsidR="001950F1" w:rsidRPr="00663FE3" w:rsidRDefault="001950F1" w:rsidP="00222B81">
            <w:pPr>
              <w:rPr>
                <w:rFonts w:ascii="Arial" w:eastAsia="Arial Narrow" w:hAnsi="Arial" w:cs="Arial"/>
                <w:b/>
                <w:sz w:val="20"/>
                <w:szCs w:val="20"/>
              </w:rPr>
            </w:pPr>
          </w:p>
          <w:p w14:paraId="1BF98764" w14:textId="77777777" w:rsidR="00DE0E22" w:rsidRPr="00367BE1" w:rsidRDefault="00DE0E22" w:rsidP="00DE0E22">
            <w:pPr>
              <w:pStyle w:val="Prrafodelista"/>
              <w:numPr>
                <w:ilvl w:val="0"/>
                <w:numId w:val="47"/>
              </w:numPr>
              <w:ind w:left="314"/>
              <w:rPr>
                <w:rFonts w:ascii="Arial" w:eastAsia="Arial Narrow" w:hAnsi="Arial" w:cs="Arial"/>
                <w:b/>
                <w:sz w:val="20"/>
                <w:szCs w:val="20"/>
              </w:rPr>
            </w:pPr>
            <w:r>
              <w:rPr>
                <w:rFonts w:ascii="Arial" w:hAnsi="Arial" w:cs="Arial"/>
                <w:color w:val="000000" w:themeColor="text1"/>
                <w:sz w:val="20"/>
                <w:szCs w:val="20"/>
              </w:rPr>
              <w:t xml:space="preserve">En archivo PDF, Acta de Inicio </w:t>
            </w:r>
          </w:p>
          <w:p w14:paraId="4ECBB5B5" w14:textId="77777777" w:rsidR="00DE0E22" w:rsidRDefault="00DE0E22" w:rsidP="00DE0E22">
            <w:pPr>
              <w:pStyle w:val="Prrafodelista"/>
              <w:numPr>
                <w:ilvl w:val="0"/>
                <w:numId w:val="47"/>
              </w:numPr>
              <w:ind w:left="314"/>
              <w:rPr>
                <w:rFonts w:ascii="Arial" w:eastAsia="Arial Narrow" w:hAnsi="Arial" w:cs="Arial"/>
                <w:bCs/>
                <w:sz w:val="20"/>
                <w:szCs w:val="20"/>
              </w:rPr>
            </w:pPr>
            <w:r>
              <w:rPr>
                <w:rFonts w:ascii="Arial" w:eastAsia="Arial Narrow" w:hAnsi="Arial" w:cs="Arial"/>
                <w:bCs/>
                <w:sz w:val="20"/>
                <w:szCs w:val="20"/>
              </w:rPr>
              <w:t xml:space="preserve">En archivo PDF, </w:t>
            </w:r>
            <w:r w:rsidRPr="00367BE1">
              <w:rPr>
                <w:rFonts w:ascii="Arial" w:eastAsia="Arial Narrow" w:hAnsi="Arial" w:cs="Arial"/>
                <w:bCs/>
                <w:sz w:val="20"/>
                <w:szCs w:val="20"/>
              </w:rPr>
              <w:t>Programa de auditoría</w:t>
            </w:r>
            <w:r>
              <w:rPr>
                <w:rFonts w:ascii="Arial" w:eastAsia="Arial Narrow" w:hAnsi="Arial" w:cs="Arial"/>
                <w:bCs/>
                <w:sz w:val="20"/>
                <w:szCs w:val="20"/>
              </w:rPr>
              <w:t xml:space="preserve"> individual</w:t>
            </w:r>
          </w:p>
          <w:p w14:paraId="7806CB4D" w14:textId="77777777" w:rsidR="00DE0E22" w:rsidRDefault="00DE0E22" w:rsidP="00DE0E22">
            <w:pPr>
              <w:pStyle w:val="Prrafodelista"/>
              <w:numPr>
                <w:ilvl w:val="0"/>
                <w:numId w:val="47"/>
              </w:numPr>
              <w:ind w:left="314"/>
              <w:rPr>
                <w:rFonts w:ascii="Arial" w:eastAsia="Arial Narrow" w:hAnsi="Arial" w:cs="Arial"/>
                <w:bCs/>
                <w:sz w:val="20"/>
                <w:szCs w:val="20"/>
              </w:rPr>
            </w:pPr>
            <w:r>
              <w:rPr>
                <w:rFonts w:ascii="Arial" w:eastAsia="Arial Narrow" w:hAnsi="Arial" w:cs="Arial"/>
                <w:bCs/>
                <w:sz w:val="20"/>
                <w:szCs w:val="20"/>
              </w:rPr>
              <w:t>En archivo Excel los papeles de trabajo por componente</w:t>
            </w:r>
          </w:p>
          <w:p w14:paraId="37B22E0D" w14:textId="77777777" w:rsidR="00DE0E22" w:rsidRDefault="00DE0E22" w:rsidP="00DE0E22">
            <w:pPr>
              <w:pStyle w:val="Prrafodelista"/>
              <w:numPr>
                <w:ilvl w:val="0"/>
                <w:numId w:val="47"/>
              </w:numPr>
              <w:ind w:left="314"/>
              <w:rPr>
                <w:rFonts w:ascii="Arial" w:eastAsia="Arial Narrow" w:hAnsi="Arial" w:cs="Arial"/>
                <w:bCs/>
                <w:sz w:val="20"/>
                <w:szCs w:val="20"/>
              </w:rPr>
            </w:pPr>
            <w:r w:rsidRPr="286DB05C">
              <w:rPr>
                <w:rFonts w:ascii="Arial" w:hAnsi="Arial" w:cs="Arial"/>
                <w:color w:val="000000" w:themeColor="text1"/>
                <w:sz w:val="20"/>
                <w:szCs w:val="20"/>
              </w:rPr>
              <w:t xml:space="preserve">En archivo PDF, </w:t>
            </w:r>
            <w:r w:rsidRPr="286DB05C">
              <w:rPr>
                <w:rFonts w:ascii="Arial" w:eastAsia="Arial Narrow" w:hAnsi="Arial" w:cs="Arial"/>
                <w:sz w:val="20"/>
                <w:szCs w:val="20"/>
              </w:rPr>
              <w:t>Acta de cierre</w:t>
            </w:r>
          </w:p>
          <w:p w14:paraId="6B2A6F26" w14:textId="184C9530" w:rsidR="10402DD8" w:rsidRDefault="10402DD8" w:rsidP="286DB05C">
            <w:pPr>
              <w:pStyle w:val="Prrafodelista"/>
              <w:numPr>
                <w:ilvl w:val="0"/>
                <w:numId w:val="47"/>
              </w:numPr>
              <w:ind w:left="314"/>
              <w:rPr>
                <w:rFonts w:ascii="Arial" w:eastAsia="Arial Narrow" w:hAnsi="Arial" w:cs="Arial"/>
                <w:sz w:val="20"/>
                <w:szCs w:val="20"/>
              </w:rPr>
            </w:pPr>
            <w:r w:rsidRPr="286DB05C">
              <w:rPr>
                <w:rFonts w:ascii="Arial" w:eastAsia="Arial Narrow" w:hAnsi="Arial" w:cs="Arial"/>
                <w:sz w:val="20"/>
                <w:szCs w:val="20"/>
              </w:rPr>
              <w:t xml:space="preserve">En archivo PDF </w:t>
            </w:r>
            <w:r w:rsidR="006F546D">
              <w:rPr>
                <w:rFonts w:ascii="Arial" w:eastAsia="Arial Narrow" w:hAnsi="Arial" w:cs="Arial"/>
                <w:sz w:val="20"/>
                <w:szCs w:val="20"/>
              </w:rPr>
              <w:t>C</w:t>
            </w:r>
            <w:r w:rsidRPr="286DB05C">
              <w:rPr>
                <w:rFonts w:ascii="Arial" w:eastAsia="Arial Narrow" w:hAnsi="Arial" w:cs="Arial"/>
                <w:sz w:val="20"/>
                <w:szCs w:val="20"/>
              </w:rPr>
              <w:t>arta compromiso confidencialidad</w:t>
            </w:r>
          </w:p>
          <w:p w14:paraId="470DFB07" w14:textId="77777777" w:rsidR="001950F1" w:rsidRPr="00663FE3" w:rsidRDefault="001950F1" w:rsidP="00222B81">
            <w:pPr>
              <w:rPr>
                <w:rFonts w:ascii="Arial" w:eastAsia="Arial Narrow" w:hAnsi="Arial" w:cs="Arial"/>
                <w:b/>
                <w:sz w:val="20"/>
                <w:szCs w:val="20"/>
              </w:rPr>
            </w:pPr>
          </w:p>
        </w:tc>
      </w:tr>
      <w:tr w:rsidR="00222B81" w:rsidRPr="00663FE3" w14:paraId="09DACA79" w14:textId="77777777" w:rsidTr="521E5B2A">
        <w:trPr>
          <w:trHeight w:val="300"/>
        </w:trPr>
        <w:tc>
          <w:tcPr>
            <w:tcW w:w="9960" w:type="dxa"/>
            <w:gridSpan w:val="2"/>
            <w:shd w:val="clear" w:color="auto" w:fill="244061" w:themeFill="accent1" w:themeFillShade="80"/>
            <w:vAlign w:val="center"/>
          </w:tcPr>
          <w:p w14:paraId="5E5BFBE1" w14:textId="77777777" w:rsidR="00222B81" w:rsidRPr="00663FE3" w:rsidRDefault="001950F1" w:rsidP="001950F1">
            <w:pPr>
              <w:pStyle w:val="Prrafodelista"/>
              <w:numPr>
                <w:ilvl w:val="0"/>
                <w:numId w:val="31"/>
              </w:numPr>
              <w:rPr>
                <w:rFonts w:ascii="Arial" w:eastAsia="Arial Narrow" w:hAnsi="Arial" w:cs="Arial"/>
                <w:b/>
                <w:sz w:val="20"/>
                <w:szCs w:val="20"/>
              </w:rPr>
            </w:pPr>
            <w:r w:rsidRPr="00663FE3">
              <w:rPr>
                <w:rFonts w:ascii="Arial" w:eastAsia="Arial Narrow" w:hAnsi="Arial" w:cs="Arial"/>
                <w:b/>
                <w:sz w:val="20"/>
                <w:szCs w:val="20"/>
              </w:rPr>
              <w:t>Resumen de Elaboración</w:t>
            </w:r>
          </w:p>
        </w:tc>
      </w:tr>
      <w:tr w:rsidR="00BF63E7" w:rsidRPr="00663FE3" w14:paraId="56D6203C" w14:textId="77777777" w:rsidTr="521E5B2A">
        <w:trPr>
          <w:trHeight w:val="300"/>
        </w:trPr>
        <w:tc>
          <w:tcPr>
            <w:tcW w:w="4980" w:type="dxa"/>
            <w:vAlign w:val="center"/>
          </w:tcPr>
          <w:p w14:paraId="29962E5E" w14:textId="77777777" w:rsidR="00222B81"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Preparo:  Equipo de trabajo Auditoría ATIP</w:t>
            </w:r>
          </w:p>
          <w:p w14:paraId="017D9EA6" w14:textId="77777777" w:rsidR="00D55146" w:rsidRPr="00663FE3" w:rsidRDefault="00D55146" w:rsidP="001950F1">
            <w:pPr>
              <w:rPr>
                <w:rFonts w:ascii="Arial" w:eastAsia="Arial Narrow" w:hAnsi="Arial" w:cs="Arial"/>
                <w:b/>
                <w:bCs/>
                <w:sz w:val="20"/>
                <w:szCs w:val="20"/>
              </w:rPr>
            </w:pPr>
          </w:p>
        </w:tc>
        <w:tc>
          <w:tcPr>
            <w:tcW w:w="4980" w:type="dxa"/>
            <w:vAlign w:val="center"/>
          </w:tcPr>
          <w:p w14:paraId="4B3BF941" w14:textId="77777777" w:rsidR="00222B81" w:rsidRPr="00663FE3"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 xml:space="preserve">Revisó: </w:t>
            </w:r>
            <w:proofErr w:type="gramStart"/>
            <w:r w:rsidRPr="00663FE3">
              <w:rPr>
                <w:rFonts w:ascii="Arial" w:eastAsia="Arial Narrow" w:hAnsi="Arial" w:cs="Arial"/>
                <w:b/>
                <w:bCs/>
                <w:sz w:val="20"/>
                <w:szCs w:val="20"/>
              </w:rPr>
              <w:t>Director</w:t>
            </w:r>
            <w:proofErr w:type="gramEnd"/>
            <w:r w:rsidRPr="00663FE3">
              <w:rPr>
                <w:rFonts w:ascii="Arial" w:eastAsia="Arial Narrow" w:hAnsi="Arial" w:cs="Arial"/>
                <w:b/>
                <w:bCs/>
                <w:sz w:val="20"/>
                <w:szCs w:val="20"/>
              </w:rPr>
              <w:t xml:space="preserve"> de Proyecto</w:t>
            </w:r>
          </w:p>
        </w:tc>
      </w:tr>
    </w:tbl>
    <w:p w14:paraId="6F9F7922" w14:textId="77777777" w:rsidR="00735B64" w:rsidRPr="00D00364" w:rsidRDefault="00735B64" w:rsidP="001950F1">
      <w:pPr>
        <w:rPr>
          <w:rFonts w:ascii="Arial Narrow" w:eastAsia="Arial Narrow" w:hAnsi="Arial Narrow" w:cs="Arial Narrow"/>
          <w:sz w:val="20"/>
          <w:szCs w:val="20"/>
        </w:rPr>
      </w:pPr>
    </w:p>
    <w:p w14:paraId="14DC2EF6" w14:textId="6EBF2249" w:rsidR="11A3094A" w:rsidRDefault="11A3094A">
      <w:r>
        <w:br w:type="page"/>
      </w:r>
    </w:p>
    <w:p w14:paraId="180F897D" w14:textId="7CE7CCF6" w:rsidR="69B54BB7" w:rsidRDefault="11A3094A" w:rsidP="1180008D">
      <w:pPr>
        <w:jc w:val="center"/>
      </w:pPr>
      <w:r w:rsidRPr="11A3094A">
        <w:rPr>
          <w:rFonts w:ascii="Arial Narrow" w:eastAsia="Arial Narrow" w:hAnsi="Arial Narrow" w:cs="Arial Narrow"/>
          <w:b/>
          <w:bCs/>
          <w:sz w:val="20"/>
          <w:szCs w:val="20"/>
        </w:rPr>
        <w:t>ANEXO 1.  REGISTRO FOTOGRÁFICO</w:t>
      </w:r>
      <w:r w:rsidR="69B54BB7">
        <w:rPr>
          <w:noProof/>
        </w:rPr>
        <w:drawing>
          <wp:inline distT="0" distB="0" distL="0" distR="0" wp14:anchorId="0FE6D0C8" wp14:editId="062BF0DD">
            <wp:extent cx="5612376" cy="4043324"/>
            <wp:effectExtent l="0" t="0" r="0" b="0"/>
            <wp:docPr id="5770487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048748" name="Picture 577048748"/>
                    <pic:cNvPicPr/>
                  </pic:nvPicPr>
                  <pic:blipFill>
                    <a:blip r:embed="rId14">
                      <a:extLst>
                        <a:ext uri="{28A0092B-C50C-407E-A947-70E740481C1C}">
                          <a14:useLocalDpi xmlns:a14="http://schemas.microsoft.com/office/drawing/2010/main"/>
                        </a:ext>
                      </a:extLst>
                    </a:blip>
                    <a:stretch>
                      <a:fillRect/>
                    </a:stretch>
                  </pic:blipFill>
                  <pic:spPr>
                    <a:xfrm>
                      <a:off x="0" y="0"/>
                      <a:ext cx="5612376" cy="4043324"/>
                    </a:xfrm>
                    <a:prstGeom prst="rect">
                      <a:avLst/>
                    </a:prstGeom>
                  </pic:spPr>
                </pic:pic>
              </a:graphicData>
            </a:graphic>
          </wp:inline>
        </w:drawing>
      </w:r>
      <w:r w:rsidR="69B54BB7">
        <w:rPr>
          <w:noProof/>
        </w:rPr>
        <w:drawing>
          <wp:inline distT="0" distB="0" distL="0" distR="0" wp14:anchorId="0D9BD969" wp14:editId="3F4DD882">
            <wp:extent cx="5256481" cy="3673884"/>
            <wp:effectExtent l="0" t="0" r="0" b="0"/>
            <wp:docPr id="17477391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39176" name="Picture 1747739176"/>
                    <pic:cNvPicPr/>
                  </pic:nvPicPr>
                  <pic:blipFill>
                    <a:blip r:embed="rId15">
                      <a:extLst>
                        <a:ext uri="{28A0092B-C50C-407E-A947-70E740481C1C}">
                          <a14:useLocalDpi xmlns:a14="http://schemas.microsoft.com/office/drawing/2010/main"/>
                        </a:ext>
                      </a:extLst>
                    </a:blip>
                    <a:stretch>
                      <a:fillRect/>
                    </a:stretch>
                  </pic:blipFill>
                  <pic:spPr>
                    <a:xfrm>
                      <a:off x="0" y="0"/>
                      <a:ext cx="5256481" cy="3673884"/>
                    </a:xfrm>
                    <a:prstGeom prst="rect">
                      <a:avLst/>
                    </a:prstGeom>
                  </pic:spPr>
                </pic:pic>
              </a:graphicData>
            </a:graphic>
          </wp:inline>
        </w:drawing>
      </w:r>
    </w:p>
    <w:sectPr w:rsidR="69B54BB7" w:rsidSect="002809EC">
      <w:headerReference w:type="default" r:id="rId16"/>
      <w:footerReference w:type="default" r:id="rId17"/>
      <w:pgSz w:w="11906" w:h="16838" w:code="1"/>
      <w:pgMar w:top="1240"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24553" w14:textId="77777777" w:rsidR="00977AA1" w:rsidRPr="00663FE3" w:rsidRDefault="00977AA1">
      <w:r w:rsidRPr="00663FE3">
        <w:separator/>
      </w:r>
    </w:p>
    <w:p w14:paraId="45BA5BBE" w14:textId="77777777" w:rsidR="00977AA1" w:rsidRPr="00663FE3" w:rsidRDefault="00977AA1"/>
  </w:endnote>
  <w:endnote w:type="continuationSeparator" w:id="0">
    <w:p w14:paraId="5295A736" w14:textId="77777777" w:rsidR="00977AA1" w:rsidRPr="00663FE3" w:rsidRDefault="00977AA1">
      <w:r w:rsidRPr="00663FE3">
        <w:continuationSeparator/>
      </w:r>
    </w:p>
    <w:p w14:paraId="523C9497" w14:textId="77777777" w:rsidR="00977AA1" w:rsidRPr="00663FE3" w:rsidRDefault="00977AA1"/>
  </w:endnote>
  <w:endnote w:type="continuationNotice" w:id="1">
    <w:p w14:paraId="70575737" w14:textId="77777777" w:rsidR="00977AA1" w:rsidRPr="00663FE3" w:rsidRDefault="00977A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quot;Aptos&quot;,sans-seri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ptos Narrow">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5CFEB" w14:textId="77777777" w:rsidR="004F6044" w:rsidRPr="00663FE3" w:rsidRDefault="00EC7C81" w:rsidP="00B52214">
    <w:pPr>
      <w:pStyle w:val="Piedepgina"/>
      <w:tabs>
        <w:tab w:val="clear" w:pos="4252"/>
        <w:tab w:val="clear" w:pos="8504"/>
      </w:tabs>
      <w:ind w:right="-29"/>
      <w:rPr>
        <w:rFonts w:ascii="Arial" w:hAnsi="Arial" w:cs="Arial"/>
        <w:b/>
        <w:sz w:val="16"/>
        <w:szCs w:val="16"/>
      </w:rPr>
    </w:pPr>
    <w:r w:rsidRPr="00663FE3">
      <w:rPr>
        <w:rFonts w:ascii="Arial" w:hAnsi="Arial" w:cs="Arial"/>
        <w:noProof/>
        <w:lang w:eastAsia="es-CO"/>
      </w:rPr>
      <w:drawing>
        <wp:anchor distT="0" distB="0" distL="114300" distR="114300" simplePos="0" relativeHeight="251658241" behindDoc="1" locked="0" layoutInCell="1" allowOverlap="1" wp14:anchorId="20F85A32" wp14:editId="72A8E729">
          <wp:simplePos x="0" y="0"/>
          <wp:positionH relativeFrom="page">
            <wp:posOffset>-241300</wp:posOffset>
          </wp:positionH>
          <wp:positionV relativeFrom="paragraph">
            <wp:posOffset>-2234565</wp:posOffset>
          </wp:positionV>
          <wp:extent cx="3213100" cy="3089348"/>
          <wp:effectExtent l="0" t="0" r="6350" b="0"/>
          <wp:wrapNone/>
          <wp:docPr id="143427582" name="Imagen 143427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lum bright="70000" contrast="-70000"/>
                    <a:alphaModFix amt="20000"/>
                    <a:extLst>
                      <a:ext uri="{28A0092B-C50C-407E-A947-70E740481C1C}">
                        <a14:useLocalDpi xmlns:a14="http://schemas.microsoft.com/office/drawing/2010/main" val="0"/>
                      </a:ext>
                    </a:extLst>
                  </a:blip>
                  <a:stretch>
                    <a:fillRect/>
                  </a:stretch>
                </pic:blipFill>
                <pic:spPr>
                  <a:xfrm flipH="1">
                    <a:off x="0" y="0"/>
                    <a:ext cx="3213100" cy="3089348"/>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663FE3">
      <w:rPr>
        <w:rFonts w:ascii="Arial" w:hAnsi="Arial" w:cs="Arial"/>
        <w:b/>
        <w:sz w:val="16"/>
        <w:szCs w:val="16"/>
      </w:rPr>
      <w:t xml:space="preserve">    </w:t>
    </w:r>
  </w:p>
  <w:p w14:paraId="1C664CE7" w14:textId="77777777" w:rsidR="00B02162" w:rsidRPr="00663FE3" w:rsidRDefault="004F6044" w:rsidP="003C5C15">
    <w:pPr>
      <w:pStyle w:val="Piedepgina"/>
      <w:tabs>
        <w:tab w:val="clear" w:pos="4252"/>
        <w:tab w:val="clear" w:pos="8504"/>
      </w:tabs>
      <w:ind w:right="-29"/>
      <w:rPr>
        <w:rFonts w:ascii="Arial" w:hAnsi="Arial" w:cs="Arial"/>
        <w:b/>
        <w:sz w:val="18"/>
        <w:szCs w:val="18"/>
      </w:rPr>
    </w:pPr>
    <w:r w:rsidRPr="00663FE3">
      <w:rPr>
        <w:rFonts w:ascii="Arial" w:hAnsi="Arial" w:cs="Arial"/>
        <w:b/>
        <w:noProof/>
        <w:sz w:val="18"/>
        <w:szCs w:val="18"/>
        <w:lang w:eastAsia="es-CO"/>
      </w:rPr>
      <mc:AlternateContent>
        <mc:Choice Requires="wps">
          <w:drawing>
            <wp:anchor distT="0" distB="0" distL="114300" distR="114300" simplePos="0" relativeHeight="251658240" behindDoc="0" locked="0" layoutInCell="0" allowOverlap="1" wp14:anchorId="54B8F62C" wp14:editId="56C8CD93">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41C83E0E">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6ECE1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sidRPr="00663FE3">
      <w:rPr>
        <w:rFonts w:ascii="Arial" w:hAnsi="Arial" w:cs="Arial"/>
        <w:b/>
        <w:sz w:val="18"/>
        <w:szCs w:val="18"/>
      </w:rPr>
      <w:t>GP-F-010</w:t>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t xml:space="preserve">            </w:t>
    </w:r>
    <w:r w:rsidR="00B02162" w:rsidRPr="00663FE3">
      <w:rPr>
        <w:rFonts w:ascii="Arial" w:hAnsi="Arial" w:cs="Arial"/>
        <w:b/>
        <w:sz w:val="18"/>
        <w:szCs w:val="18"/>
      </w:rPr>
      <w:t xml:space="preserve">HOJA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PAGE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Style w:val="Nmerodepgina"/>
        <w:rFonts w:ascii="Arial" w:hAnsi="Arial" w:cs="Arial"/>
        <w:b/>
        <w:sz w:val="18"/>
        <w:szCs w:val="18"/>
      </w:rPr>
      <w:t xml:space="preserve"> DE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NUMPAGES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Fonts w:ascii="Arial" w:hAnsi="Arial" w:cs="Arial"/>
        <w:b/>
        <w:sz w:val="18"/>
        <w:szCs w:val="18"/>
      </w:rPr>
      <w:tab/>
    </w:r>
    <w:r w:rsidR="00B52214" w:rsidRPr="00663FE3">
      <w:rPr>
        <w:rFonts w:ascii="Arial" w:hAnsi="Arial" w:cs="Arial"/>
        <w:b/>
        <w:sz w:val="18"/>
        <w:szCs w:val="18"/>
      </w:rPr>
      <w:t xml:space="preserve">                    </w:t>
    </w:r>
    <w:r w:rsidR="00B02162" w:rsidRPr="00663FE3">
      <w:rPr>
        <w:rFonts w:ascii="Arial" w:hAnsi="Arial" w:cs="Arial"/>
        <w:b/>
        <w:sz w:val="18"/>
        <w:szCs w:val="18"/>
      </w:rPr>
      <w:t xml:space="preserve"> </w:t>
    </w:r>
    <w:r w:rsidR="005A2231" w:rsidRPr="00663FE3">
      <w:rPr>
        <w:rFonts w:ascii="Arial" w:hAnsi="Arial" w:cs="Arial"/>
        <w:b/>
        <w:sz w:val="18"/>
        <w:szCs w:val="18"/>
      </w:rPr>
      <w:t xml:space="preserve">   </w:t>
    </w:r>
    <w:r w:rsidR="00EC7C81" w:rsidRPr="00663FE3">
      <w:rPr>
        <w:rFonts w:ascii="Arial" w:hAnsi="Arial" w:cs="Arial"/>
        <w:b/>
        <w:sz w:val="18"/>
        <w:szCs w:val="18"/>
      </w:rPr>
      <w:t xml:space="preserve">          </w:t>
    </w:r>
  </w:p>
  <w:p w14:paraId="1BA10E4A" w14:textId="77777777" w:rsidR="00EC7C81" w:rsidRPr="00663FE3" w:rsidRDefault="00EC7C81" w:rsidP="00B52214">
    <w:pPr>
      <w:pStyle w:val="Piedepgina"/>
      <w:tabs>
        <w:tab w:val="clear" w:pos="4252"/>
        <w:tab w:val="clear" w:pos="8504"/>
      </w:tabs>
      <w:ind w:right="-29"/>
      <w:rPr>
        <w:rFonts w:ascii="Arial" w:hAnsi="Arial" w:cs="Arial"/>
        <w:sz w:val="4"/>
        <w:szCs w:val="18"/>
      </w:rPr>
    </w:pPr>
  </w:p>
  <w:p w14:paraId="0CADF498" w14:textId="77777777" w:rsidR="00C235A9" w:rsidRPr="00663FE3" w:rsidRDefault="00C235A9" w:rsidP="00EC7C81">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41BAC0" w14:textId="77777777" w:rsidR="00977AA1" w:rsidRPr="00663FE3" w:rsidRDefault="00977AA1">
      <w:r w:rsidRPr="00663FE3">
        <w:separator/>
      </w:r>
    </w:p>
    <w:p w14:paraId="7BA61E8E" w14:textId="77777777" w:rsidR="00977AA1" w:rsidRPr="00663FE3" w:rsidRDefault="00977AA1"/>
  </w:footnote>
  <w:footnote w:type="continuationSeparator" w:id="0">
    <w:p w14:paraId="26B9E735" w14:textId="77777777" w:rsidR="00977AA1" w:rsidRPr="00663FE3" w:rsidRDefault="00977AA1">
      <w:r w:rsidRPr="00663FE3">
        <w:continuationSeparator/>
      </w:r>
    </w:p>
    <w:p w14:paraId="44E7980C" w14:textId="77777777" w:rsidR="00977AA1" w:rsidRPr="00663FE3" w:rsidRDefault="00977AA1"/>
  </w:footnote>
  <w:footnote w:type="continuationNotice" w:id="1">
    <w:p w14:paraId="18CE5F90" w14:textId="77777777" w:rsidR="00977AA1" w:rsidRPr="00663FE3" w:rsidRDefault="00977AA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Ind w:w="-165"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3542"/>
      <w:gridCol w:w="3971"/>
      <w:gridCol w:w="2268"/>
    </w:tblGrid>
    <w:tr w:rsidR="00617DFF" w:rsidRPr="00663FE3" w14:paraId="307F212D" w14:textId="77777777" w:rsidTr="004605E1">
      <w:trPr>
        <w:cantSplit/>
        <w:trHeight w:val="527"/>
      </w:trPr>
      <w:tc>
        <w:tcPr>
          <w:tcW w:w="3542" w:type="dxa"/>
        </w:tcPr>
        <w:p w14:paraId="09E6D177" w14:textId="77777777" w:rsidR="00617DFF" w:rsidRPr="00663FE3" w:rsidRDefault="00617DFF" w:rsidP="00AD5FDF">
          <w:pPr>
            <w:pStyle w:val="Encabezado"/>
            <w:rPr>
              <w:rFonts w:ascii="Arial" w:hAnsi="Arial" w:cs="Arial"/>
              <w:b/>
              <w:bCs/>
              <w:sz w:val="22"/>
              <w:szCs w:val="22"/>
            </w:rPr>
          </w:pPr>
          <w:r w:rsidRPr="00663FE3">
            <w:rPr>
              <w:rFonts w:ascii="Arial" w:hAnsi="Arial" w:cs="Arial"/>
              <w:noProof/>
              <w:lang w:eastAsia="es-CO"/>
            </w:rPr>
            <w:drawing>
              <wp:anchor distT="0" distB="0" distL="114300" distR="114300" simplePos="0" relativeHeight="251673603" behindDoc="0" locked="0" layoutInCell="1" allowOverlap="1" wp14:anchorId="232B1425" wp14:editId="46B0A370">
                <wp:simplePos x="0" y="0"/>
                <wp:positionH relativeFrom="column">
                  <wp:posOffset>311470</wp:posOffset>
                </wp:positionH>
                <wp:positionV relativeFrom="paragraph">
                  <wp:posOffset>49306</wp:posOffset>
                </wp:positionV>
                <wp:extent cx="1569808" cy="239680"/>
                <wp:effectExtent l="0" t="0" r="0" b="8255"/>
                <wp:wrapNone/>
                <wp:docPr id="893479136"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808" cy="239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239" w:type="dxa"/>
          <w:gridSpan w:val="2"/>
          <w:vAlign w:val="center"/>
        </w:tcPr>
        <w:p w14:paraId="76FE7F38" w14:textId="77777777" w:rsidR="00617DFF" w:rsidRPr="00663FE3" w:rsidRDefault="00617DFF" w:rsidP="00AD5FDF">
          <w:pPr>
            <w:pStyle w:val="Encabezado"/>
            <w:jc w:val="center"/>
            <w:rPr>
              <w:rFonts w:ascii="Arial" w:hAnsi="Arial" w:cs="Arial"/>
              <w:b/>
              <w:bCs/>
              <w:sz w:val="22"/>
              <w:szCs w:val="22"/>
            </w:rPr>
          </w:pPr>
          <w:r w:rsidRPr="00663FE3">
            <w:rPr>
              <w:rFonts w:ascii="Arial" w:hAnsi="Arial" w:cs="Arial"/>
              <w:b/>
              <w:sz w:val="22"/>
              <w:szCs w:val="22"/>
            </w:rPr>
            <w:t>GESTIÓN DE PROYECTOS</w:t>
          </w:r>
        </w:p>
        <w:p w14:paraId="1C638201" w14:textId="77777777" w:rsidR="00617DFF" w:rsidRPr="00663FE3" w:rsidRDefault="00617DFF" w:rsidP="00AD5FDF">
          <w:pPr>
            <w:pStyle w:val="Encabezado"/>
            <w:jc w:val="center"/>
            <w:rPr>
              <w:rFonts w:ascii="Arial" w:hAnsi="Arial" w:cs="Arial"/>
              <w:b/>
              <w:bCs/>
              <w:sz w:val="22"/>
              <w:szCs w:val="22"/>
            </w:rPr>
          </w:pPr>
        </w:p>
      </w:tc>
    </w:tr>
    <w:tr w:rsidR="00AD5FDF" w:rsidRPr="00663FE3" w14:paraId="7FCFBC64" w14:textId="77777777" w:rsidTr="7CDB9227">
      <w:trPr>
        <w:cantSplit/>
        <w:trHeight w:val="805"/>
      </w:trPr>
      <w:tc>
        <w:tcPr>
          <w:tcW w:w="3542" w:type="dxa"/>
        </w:tcPr>
        <w:p w14:paraId="182899C3" w14:textId="77777777" w:rsidR="00AD5FDF" w:rsidRPr="00663FE3" w:rsidRDefault="00AD5FDF" w:rsidP="00AD5FDF">
          <w:pPr>
            <w:pStyle w:val="Encabezado"/>
            <w:jc w:val="center"/>
            <w:rPr>
              <w:rFonts w:ascii="Arial" w:hAnsi="Arial" w:cs="Arial"/>
              <w:b/>
              <w:bCs/>
              <w:sz w:val="22"/>
              <w:szCs w:val="22"/>
            </w:rPr>
          </w:pPr>
          <w:r w:rsidRPr="00663FE3">
            <w:rPr>
              <w:rFonts w:ascii="Arial" w:hAnsi="Arial" w:cs="Arial"/>
              <w:b/>
              <w:bCs/>
              <w:noProof/>
              <w:sz w:val="22"/>
              <w:szCs w:val="22"/>
            </w:rPr>
            <w:drawing>
              <wp:anchor distT="0" distB="0" distL="114300" distR="114300" simplePos="0" relativeHeight="251671555" behindDoc="0" locked="0" layoutInCell="1" allowOverlap="1" wp14:anchorId="017ACAEB" wp14:editId="5EC75AEF">
                <wp:simplePos x="0" y="0"/>
                <wp:positionH relativeFrom="column">
                  <wp:posOffset>501705</wp:posOffset>
                </wp:positionH>
                <wp:positionV relativeFrom="paragraph">
                  <wp:posOffset>56067</wp:posOffset>
                </wp:positionV>
                <wp:extent cx="1125220" cy="419100"/>
                <wp:effectExtent l="0" t="0" r="0" b="0"/>
                <wp:wrapSquare wrapText="bothSides"/>
                <wp:docPr id="1480867151" name="Imagen 3" descr="Logotipo&#10;&#10;El contenido generado por IA puede ser incorrecto.">
                  <a:extLst xmlns:a="http://schemas.openxmlformats.org/drawingml/2006/main">
                    <a:ext uri="{FF2B5EF4-FFF2-40B4-BE49-F238E27FC236}">
                      <a16:creationId xmlns:a16="http://schemas.microsoft.com/office/drawing/2014/main" id="{35A7A02E-E184-833D-1B17-C428AD6530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Logotipo&#10;&#10;El contenido generado por IA puede ser incorrecto.">
                          <a:extLst>
                            <a:ext uri="{FF2B5EF4-FFF2-40B4-BE49-F238E27FC236}">
                              <a16:creationId xmlns:a16="http://schemas.microsoft.com/office/drawing/2014/main" id="{35A7A02E-E184-833D-1B17-C428AD653065}"/>
                            </a:ext>
                          </a:extLst>
                        </pic:cNvPr>
                        <pic:cNvPicPr>
                          <a:picLocks noChangeAspect="1"/>
                        </pic:cNvPicPr>
                      </pic:nvPicPr>
                      <pic:blipFill>
                        <a:blip r:embed="rId2">
                          <a:extLst>
                            <a:ext uri="{28A0092B-C50C-407E-A947-70E740481C1C}">
                              <a14:useLocalDpi xmlns:a14="http://schemas.microsoft.com/office/drawing/2010/main" val="0"/>
                            </a:ext>
                          </a:extLst>
                        </a:blip>
                        <a:srcRect t="25470"/>
                        <a:stretch/>
                      </pic:blipFill>
                      <pic:spPr bwMode="auto">
                        <a:xfrm>
                          <a:off x="0" y="0"/>
                          <a:ext cx="1125220" cy="419100"/>
                        </a:xfrm>
                        <a:custGeom>
                          <a:avLst/>
                          <a:gdLst/>
                          <a:ahLst/>
                          <a:cxnLst/>
                          <a:rect l="l" t="t" r="r" b="b"/>
                          <a:pathLst>
                            <a:path w="4141760" h="4377846">
                              <a:moveTo>
                                <a:pt x="0" y="0"/>
                              </a:moveTo>
                              <a:lnTo>
                                <a:pt x="4141760" y="0"/>
                              </a:lnTo>
                              <a:lnTo>
                                <a:pt x="4141760" y="4377846"/>
                              </a:lnTo>
                              <a:lnTo>
                                <a:pt x="0" y="4377846"/>
                              </a:lnTo>
                              <a:close/>
                            </a:path>
                          </a:pathLst>
                        </a:custGeom>
                        <a:noFill/>
                      </pic:spPr>
                    </pic:pic>
                  </a:graphicData>
                </a:graphic>
                <wp14:sizeRelH relativeFrom="page">
                  <wp14:pctWidth>0</wp14:pctWidth>
                </wp14:sizeRelH>
                <wp14:sizeRelV relativeFrom="page">
                  <wp14:pctHeight>0</wp14:pctHeight>
                </wp14:sizeRelV>
              </wp:anchor>
            </w:drawing>
          </w:r>
        </w:p>
      </w:tc>
      <w:tc>
        <w:tcPr>
          <w:tcW w:w="3971" w:type="dxa"/>
          <w:vAlign w:val="center"/>
        </w:tcPr>
        <w:p w14:paraId="689F7C38" w14:textId="77777777" w:rsidR="00AD5FDF" w:rsidRPr="00663FE3" w:rsidRDefault="00AD5FDF" w:rsidP="00AD5FDF">
          <w:pPr>
            <w:pStyle w:val="Encabezado"/>
            <w:jc w:val="center"/>
            <w:rPr>
              <w:rStyle w:val="fontstyle01"/>
            </w:rPr>
          </w:pPr>
          <w:r w:rsidRPr="00663FE3">
            <w:rPr>
              <w:rStyle w:val="fontstyle01"/>
            </w:rPr>
            <w:t>INFORME DE AUDITORÍA</w:t>
          </w:r>
        </w:p>
        <w:p w14:paraId="496D5AE4" w14:textId="77777777" w:rsidR="00AD5FDF" w:rsidRPr="00663FE3" w:rsidRDefault="00AD5FDF" w:rsidP="7CDB9227">
          <w:pPr>
            <w:pStyle w:val="Encabezado"/>
            <w:jc w:val="center"/>
            <w:rPr>
              <w:rStyle w:val="fontstyle01"/>
            </w:rPr>
          </w:pPr>
        </w:p>
      </w:tc>
      <w:tc>
        <w:tcPr>
          <w:tcW w:w="2268" w:type="dxa"/>
          <w:vAlign w:val="center"/>
        </w:tcPr>
        <w:p w14:paraId="0344C1E9" w14:textId="77777777" w:rsidR="00AD5FDF" w:rsidRPr="00663FE3" w:rsidRDefault="00AD5FDF" w:rsidP="002809EC">
          <w:pPr>
            <w:pStyle w:val="Encabezado"/>
            <w:jc w:val="center"/>
            <w:rPr>
              <w:rFonts w:ascii="Arial" w:hAnsi="Arial" w:cs="Arial"/>
              <w:b/>
              <w:sz w:val="20"/>
              <w:szCs w:val="20"/>
            </w:rPr>
          </w:pPr>
          <w:r w:rsidRPr="00663FE3">
            <w:rPr>
              <w:rFonts w:ascii="Arial" w:hAnsi="Arial" w:cs="Arial"/>
              <w:b/>
              <w:sz w:val="20"/>
              <w:szCs w:val="20"/>
            </w:rPr>
            <w:t xml:space="preserve">Página </w:t>
          </w:r>
          <w:r w:rsidRPr="00663FE3">
            <w:rPr>
              <w:rFonts w:ascii="Arial" w:hAnsi="Arial" w:cs="Arial"/>
              <w:b/>
              <w:sz w:val="20"/>
              <w:szCs w:val="20"/>
            </w:rPr>
            <w:fldChar w:fldCharType="begin"/>
          </w:r>
          <w:r w:rsidRPr="00663FE3">
            <w:rPr>
              <w:rFonts w:ascii="Arial" w:hAnsi="Arial" w:cs="Arial"/>
              <w:b/>
              <w:sz w:val="20"/>
              <w:szCs w:val="20"/>
            </w:rPr>
            <w:instrText xml:space="preserve"> PAGE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r w:rsidRPr="00663FE3">
            <w:rPr>
              <w:rFonts w:ascii="Arial" w:hAnsi="Arial" w:cs="Arial"/>
              <w:b/>
              <w:sz w:val="20"/>
              <w:szCs w:val="20"/>
            </w:rPr>
            <w:t xml:space="preserve"> de </w:t>
          </w:r>
          <w:r w:rsidRPr="00663FE3">
            <w:rPr>
              <w:rFonts w:ascii="Arial" w:hAnsi="Arial" w:cs="Arial"/>
              <w:b/>
              <w:sz w:val="20"/>
              <w:szCs w:val="20"/>
            </w:rPr>
            <w:fldChar w:fldCharType="begin"/>
          </w:r>
          <w:r w:rsidRPr="00663FE3">
            <w:rPr>
              <w:rFonts w:ascii="Arial" w:hAnsi="Arial" w:cs="Arial"/>
              <w:b/>
              <w:sz w:val="20"/>
              <w:szCs w:val="20"/>
            </w:rPr>
            <w:instrText xml:space="preserve"> NUMPAGES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p>
      </w:tc>
    </w:tr>
    <w:tr w:rsidR="00AD5FDF" w:rsidRPr="00663FE3" w14:paraId="16E27A5C" w14:textId="77777777" w:rsidTr="7CDB9227">
      <w:trPr>
        <w:cantSplit/>
        <w:trHeight w:val="379"/>
      </w:trPr>
      <w:tc>
        <w:tcPr>
          <w:tcW w:w="9781" w:type="dxa"/>
          <w:gridSpan w:val="3"/>
          <w:vAlign w:val="center"/>
        </w:tcPr>
        <w:p w14:paraId="5F7B43BC" w14:textId="77777777" w:rsidR="00AD5FDF" w:rsidRPr="00663FE3" w:rsidRDefault="00AD5FDF" w:rsidP="002809EC">
          <w:pPr>
            <w:pStyle w:val="Encabezado"/>
            <w:jc w:val="both"/>
            <w:rPr>
              <w:rFonts w:ascii="Arial" w:hAnsi="Arial" w:cs="Arial"/>
              <w:b/>
              <w:sz w:val="18"/>
              <w:szCs w:val="18"/>
            </w:rPr>
          </w:pPr>
          <w:r w:rsidRPr="00663FE3">
            <w:rPr>
              <w:rFonts w:ascii="Arial" w:hAnsi="Arial" w:cs="Arial"/>
              <w:b/>
              <w:bCs/>
              <w:sz w:val="18"/>
              <w:szCs w:val="18"/>
            </w:rPr>
            <w:t>Nombre del Proyecto:</w:t>
          </w:r>
          <w:r w:rsidRPr="00663FE3">
            <w:rPr>
              <w:rFonts w:ascii="Arial" w:hAnsi="Arial" w:cs="Arial"/>
              <w:b/>
              <w:sz w:val="18"/>
              <w:szCs w:val="18"/>
              <w:lang w:eastAsia="es-CO"/>
            </w:rPr>
            <w:t xml:space="preserve"> </w:t>
          </w:r>
          <w:r w:rsidR="006D71CF" w:rsidRPr="00663FE3">
            <w:rPr>
              <w:rFonts w:ascii="Arial" w:hAnsi="Arial" w:cs="Arial"/>
              <w:bCs/>
              <w:sz w:val="18"/>
              <w:szCs w:val="18"/>
              <w:lang w:eastAsia="es-CO"/>
            </w:rPr>
            <w:t>Consultoría</w:t>
          </w:r>
          <w:r w:rsidRPr="00663FE3">
            <w:rPr>
              <w:rFonts w:ascii="Arial" w:hAnsi="Arial" w:cs="Arial"/>
              <w:bCs/>
              <w:sz w:val="18"/>
              <w:szCs w:val="18"/>
              <w:lang w:eastAsia="es-CO"/>
            </w:rPr>
            <w:t xml:space="preserve"> para realizar la auditoría técnica integral con enfoque preventivo (ATIP), sobre los actos y contratos del Fondo Adaptación en el marco de su misionalidad.</w:t>
          </w:r>
        </w:p>
      </w:tc>
    </w:tr>
    <w:tr w:rsidR="00AD5FDF" w:rsidRPr="00663FE3" w14:paraId="17B4D5B7" w14:textId="77777777" w:rsidTr="7CDB9227">
      <w:trPr>
        <w:cantSplit/>
        <w:trHeight w:val="314"/>
      </w:trPr>
      <w:tc>
        <w:tcPr>
          <w:tcW w:w="9781" w:type="dxa"/>
          <w:gridSpan w:val="3"/>
          <w:vAlign w:val="center"/>
        </w:tcPr>
        <w:p w14:paraId="097CE6F4" w14:textId="77777777" w:rsidR="00AD5FDF" w:rsidRPr="00663FE3" w:rsidRDefault="00AD5FDF" w:rsidP="002809EC">
          <w:pPr>
            <w:pStyle w:val="Encabezado"/>
            <w:rPr>
              <w:rFonts w:ascii="Arial" w:hAnsi="Arial" w:cs="Arial"/>
              <w:b/>
              <w:bCs/>
              <w:sz w:val="18"/>
              <w:szCs w:val="18"/>
            </w:rPr>
          </w:pPr>
          <w:r w:rsidRPr="00663FE3">
            <w:rPr>
              <w:rFonts w:ascii="Arial" w:hAnsi="Arial" w:cs="Arial"/>
              <w:b/>
              <w:bCs/>
              <w:sz w:val="18"/>
              <w:szCs w:val="18"/>
            </w:rPr>
            <w:t>Contrato de: Consultoría No FA-CM-I-S-345-2024</w:t>
          </w:r>
        </w:p>
      </w:tc>
    </w:tr>
  </w:tbl>
  <w:p w14:paraId="0F77945E" w14:textId="77777777" w:rsidR="00C235A9" w:rsidRPr="00663FE3" w:rsidRDefault="00C235A9">
    <w:pPr>
      <w:rPr>
        <w:rFonts w:ascii="Arial" w:hAnsi="Arial" w:cs="Arial"/>
        <w:b/>
      </w:rPr>
    </w:pPr>
  </w:p>
</w:hdr>
</file>

<file path=word/intelligence2.xml><?xml version="1.0" encoding="utf-8"?>
<int2:intelligence xmlns:int2="http://schemas.microsoft.com/office/intelligence/2020/intelligence" xmlns:oel="http://schemas.microsoft.com/office/2019/extlst">
  <int2:observations>
    <int2:textHash int2:hashCode="WSPnxRhbVvLNQ7" int2:id="JQECoM34">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68263"/>
    <w:multiLevelType w:val="hybridMultilevel"/>
    <w:tmpl w:val="B9F21F34"/>
    <w:lvl w:ilvl="0" w:tplc="7FAA4438">
      <w:start w:val="1"/>
      <w:numFmt w:val="decimal"/>
      <w:lvlText w:val="%1."/>
      <w:lvlJc w:val="left"/>
      <w:pPr>
        <w:ind w:left="360" w:hanging="360"/>
      </w:pPr>
    </w:lvl>
    <w:lvl w:ilvl="1" w:tplc="9DE26100">
      <w:start w:val="1"/>
      <w:numFmt w:val="lowerLetter"/>
      <w:lvlText w:val="%2."/>
      <w:lvlJc w:val="left"/>
      <w:pPr>
        <w:ind w:left="1080" w:hanging="360"/>
      </w:pPr>
    </w:lvl>
    <w:lvl w:ilvl="2" w:tplc="C30EA2FC">
      <w:start w:val="1"/>
      <w:numFmt w:val="lowerRoman"/>
      <w:lvlText w:val="%3."/>
      <w:lvlJc w:val="right"/>
      <w:pPr>
        <w:ind w:left="1800" w:hanging="180"/>
      </w:pPr>
    </w:lvl>
    <w:lvl w:ilvl="3" w:tplc="4DF63798">
      <w:start w:val="1"/>
      <w:numFmt w:val="decimal"/>
      <w:lvlText w:val="%4."/>
      <w:lvlJc w:val="left"/>
      <w:pPr>
        <w:ind w:left="2520" w:hanging="360"/>
      </w:pPr>
    </w:lvl>
    <w:lvl w:ilvl="4" w:tplc="38604B52">
      <w:start w:val="1"/>
      <w:numFmt w:val="lowerLetter"/>
      <w:lvlText w:val="%5."/>
      <w:lvlJc w:val="left"/>
      <w:pPr>
        <w:ind w:left="3240" w:hanging="360"/>
      </w:pPr>
    </w:lvl>
    <w:lvl w:ilvl="5" w:tplc="2050E736">
      <w:start w:val="1"/>
      <w:numFmt w:val="lowerRoman"/>
      <w:lvlText w:val="%6."/>
      <w:lvlJc w:val="right"/>
      <w:pPr>
        <w:ind w:left="3960" w:hanging="180"/>
      </w:pPr>
    </w:lvl>
    <w:lvl w:ilvl="6" w:tplc="C8923020">
      <w:start w:val="1"/>
      <w:numFmt w:val="decimal"/>
      <w:lvlText w:val="%7."/>
      <w:lvlJc w:val="left"/>
      <w:pPr>
        <w:ind w:left="4680" w:hanging="360"/>
      </w:pPr>
    </w:lvl>
    <w:lvl w:ilvl="7" w:tplc="BA3883BA">
      <w:start w:val="1"/>
      <w:numFmt w:val="lowerLetter"/>
      <w:lvlText w:val="%8."/>
      <w:lvlJc w:val="left"/>
      <w:pPr>
        <w:ind w:left="5400" w:hanging="360"/>
      </w:pPr>
    </w:lvl>
    <w:lvl w:ilvl="8" w:tplc="0DA02B5E">
      <w:start w:val="1"/>
      <w:numFmt w:val="lowerRoman"/>
      <w:lvlText w:val="%9."/>
      <w:lvlJc w:val="right"/>
      <w:pPr>
        <w:ind w:left="6120" w:hanging="180"/>
      </w:pPr>
    </w:lvl>
  </w:abstractNum>
  <w:abstractNum w:abstractNumId="1" w15:restartNumberingAfterBreak="0">
    <w:nsid w:val="08317011"/>
    <w:multiLevelType w:val="multilevel"/>
    <w:tmpl w:val="13EE1840"/>
    <w:lvl w:ilvl="0">
      <w:start w:val="1"/>
      <w:numFmt w:val="decimal"/>
      <w:lvlText w:val="%1."/>
      <w:lvlJc w:val="left"/>
      <w:pPr>
        <w:ind w:left="720" w:hanging="360"/>
      </w:pPr>
      <w:rPr>
        <w:rFonts w:hint="default"/>
        <w:b/>
        <w:bCs/>
        <w:i w:val="0"/>
        <w:iCs w:val="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94A3E33"/>
    <w:multiLevelType w:val="hybridMultilevel"/>
    <w:tmpl w:val="31E46318"/>
    <w:lvl w:ilvl="0" w:tplc="13FA9A2C">
      <w:start w:val="1"/>
      <w:numFmt w:val="decimal"/>
      <w:lvlText w:val="%1."/>
      <w:lvlJc w:val="left"/>
      <w:pPr>
        <w:ind w:left="720" w:hanging="360"/>
      </w:pPr>
    </w:lvl>
    <w:lvl w:ilvl="1" w:tplc="28CEDD0E">
      <w:start w:val="1"/>
      <w:numFmt w:val="lowerLetter"/>
      <w:lvlText w:val="%2."/>
      <w:lvlJc w:val="left"/>
      <w:pPr>
        <w:ind w:left="1440" w:hanging="360"/>
      </w:pPr>
    </w:lvl>
    <w:lvl w:ilvl="2" w:tplc="05D61AF8">
      <w:start w:val="1"/>
      <w:numFmt w:val="lowerRoman"/>
      <w:lvlText w:val="%3."/>
      <w:lvlJc w:val="right"/>
      <w:pPr>
        <w:ind w:left="2160" w:hanging="180"/>
      </w:pPr>
    </w:lvl>
    <w:lvl w:ilvl="3" w:tplc="F6547D68">
      <w:start w:val="1"/>
      <w:numFmt w:val="decimal"/>
      <w:lvlText w:val="%4."/>
      <w:lvlJc w:val="left"/>
      <w:pPr>
        <w:ind w:left="2880" w:hanging="360"/>
      </w:pPr>
    </w:lvl>
    <w:lvl w:ilvl="4" w:tplc="A6F4521C">
      <w:start w:val="1"/>
      <w:numFmt w:val="lowerLetter"/>
      <w:lvlText w:val="%5."/>
      <w:lvlJc w:val="left"/>
      <w:pPr>
        <w:ind w:left="3600" w:hanging="360"/>
      </w:pPr>
    </w:lvl>
    <w:lvl w:ilvl="5" w:tplc="7D0CADA0">
      <w:start w:val="1"/>
      <w:numFmt w:val="lowerRoman"/>
      <w:lvlText w:val="%6."/>
      <w:lvlJc w:val="right"/>
      <w:pPr>
        <w:ind w:left="4320" w:hanging="180"/>
      </w:pPr>
    </w:lvl>
    <w:lvl w:ilvl="6" w:tplc="7292DA68">
      <w:start w:val="1"/>
      <w:numFmt w:val="decimal"/>
      <w:lvlText w:val="%7."/>
      <w:lvlJc w:val="left"/>
      <w:pPr>
        <w:ind w:left="5040" w:hanging="360"/>
      </w:pPr>
    </w:lvl>
    <w:lvl w:ilvl="7" w:tplc="86BA31E8">
      <w:start w:val="1"/>
      <w:numFmt w:val="lowerLetter"/>
      <w:lvlText w:val="%8."/>
      <w:lvlJc w:val="left"/>
      <w:pPr>
        <w:ind w:left="5760" w:hanging="360"/>
      </w:pPr>
    </w:lvl>
    <w:lvl w:ilvl="8" w:tplc="088C20DE">
      <w:start w:val="1"/>
      <w:numFmt w:val="lowerRoman"/>
      <w:lvlText w:val="%9."/>
      <w:lvlJc w:val="right"/>
      <w:pPr>
        <w:ind w:left="6480" w:hanging="180"/>
      </w:pPr>
    </w:lvl>
  </w:abstractNum>
  <w:abstractNum w:abstractNumId="3" w15:restartNumberingAfterBreak="0">
    <w:nsid w:val="0B445AF0"/>
    <w:multiLevelType w:val="hybridMultilevel"/>
    <w:tmpl w:val="D73C9E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CCB7B4F"/>
    <w:multiLevelType w:val="hybridMultilevel"/>
    <w:tmpl w:val="C39CC922"/>
    <w:lvl w:ilvl="0" w:tplc="D31EAE98">
      <w:start w:val="1"/>
      <w:numFmt w:val="decimal"/>
      <w:lvlText w:val="%1."/>
      <w:lvlJc w:val="left"/>
      <w:pPr>
        <w:ind w:left="720" w:hanging="360"/>
      </w:pPr>
    </w:lvl>
    <w:lvl w:ilvl="1" w:tplc="A790F404">
      <w:start w:val="1"/>
      <w:numFmt w:val="lowerLetter"/>
      <w:lvlText w:val="%2."/>
      <w:lvlJc w:val="left"/>
      <w:pPr>
        <w:ind w:left="1440" w:hanging="360"/>
      </w:pPr>
    </w:lvl>
    <w:lvl w:ilvl="2" w:tplc="F4784F30">
      <w:start w:val="1"/>
      <w:numFmt w:val="lowerRoman"/>
      <w:lvlText w:val="%3."/>
      <w:lvlJc w:val="right"/>
      <w:pPr>
        <w:ind w:left="2160" w:hanging="180"/>
      </w:pPr>
    </w:lvl>
    <w:lvl w:ilvl="3" w:tplc="65D2BCB4">
      <w:start w:val="1"/>
      <w:numFmt w:val="decimal"/>
      <w:lvlText w:val="%4."/>
      <w:lvlJc w:val="left"/>
      <w:pPr>
        <w:ind w:left="2880" w:hanging="360"/>
      </w:pPr>
    </w:lvl>
    <w:lvl w:ilvl="4" w:tplc="F426D782">
      <w:start w:val="1"/>
      <w:numFmt w:val="lowerLetter"/>
      <w:lvlText w:val="%5."/>
      <w:lvlJc w:val="left"/>
      <w:pPr>
        <w:ind w:left="3600" w:hanging="360"/>
      </w:pPr>
    </w:lvl>
    <w:lvl w:ilvl="5" w:tplc="23D27D72">
      <w:start w:val="1"/>
      <w:numFmt w:val="lowerRoman"/>
      <w:lvlText w:val="%6."/>
      <w:lvlJc w:val="right"/>
      <w:pPr>
        <w:ind w:left="4320" w:hanging="180"/>
      </w:pPr>
    </w:lvl>
    <w:lvl w:ilvl="6" w:tplc="E668D886">
      <w:start w:val="1"/>
      <w:numFmt w:val="decimal"/>
      <w:lvlText w:val="%7."/>
      <w:lvlJc w:val="left"/>
      <w:pPr>
        <w:ind w:left="5040" w:hanging="360"/>
      </w:pPr>
    </w:lvl>
    <w:lvl w:ilvl="7" w:tplc="43E2974C">
      <w:start w:val="1"/>
      <w:numFmt w:val="lowerLetter"/>
      <w:lvlText w:val="%8."/>
      <w:lvlJc w:val="left"/>
      <w:pPr>
        <w:ind w:left="5760" w:hanging="360"/>
      </w:pPr>
    </w:lvl>
    <w:lvl w:ilvl="8" w:tplc="D8549954">
      <w:start w:val="1"/>
      <w:numFmt w:val="lowerRoman"/>
      <w:lvlText w:val="%9."/>
      <w:lvlJc w:val="right"/>
      <w:pPr>
        <w:ind w:left="6480" w:hanging="180"/>
      </w:pPr>
    </w:lvl>
  </w:abstractNum>
  <w:abstractNum w:abstractNumId="6" w15:restartNumberingAfterBreak="0">
    <w:nsid w:val="1E571B44"/>
    <w:multiLevelType w:val="hybridMultilevel"/>
    <w:tmpl w:val="FF9EEEF6"/>
    <w:lvl w:ilvl="0" w:tplc="A1DCE65C">
      <w:start w:val="6"/>
      <w:numFmt w:val="decimal"/>
      <w:lvlText w:val="%1."/>
      <w:lvlJc w:val="left"/>
      <w:pPr>
        <w:ind w:left="720" w:hanging="360"/>
      </w:pPr>
      <w:rPr>
        <w:rFonts w:ascii="Arial" w:eastAsia="Times New Roman" w:hAnsi="Arial" w:cs="Aria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EF607FF"/>
    <w:multiLevelType w:val="hybridMultilevel"/>
    <w:tmpl w:val="02CA7F9C"/>
    <w:lvl w:ilvl="0" w:tplc="807C7656">
      <w:start w:val="1"/>
      <w:numFmt w:val="bullet"/>
      <w:lvlText w:val="-"/>
      <w:lvlJc w:val="left"/>
      <w:pPr>
        <w:ind w:left="720" w:hanging="360"/>
      </w:pPr>
      <w:rPr>
        <w:rFonts w:ascii="Aptos" w:hAnsi="Apto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132A45D"/>
    <w:multiLevelType w:val="hybridMultilevel"/>
    <w:tmpl w:val="4ABA1D34"/>
    <w:lvl w:ilvl="0" w:tplc="CE66BFFA">
      <w:start w:val="1"/>
      <w:numFmt w:val="decimal"/>
      <w:lvlText w:val="%1."/>
      <w:lvlJc w:val="left"/>
      <w:pPr>
        <w:ind w:left="720" w:hanging="360"/>
      </w:pPr>
    </w:lvl>
    <w:lvl w:ilvl="1" w:tplc="5E28ACA2">
      <w:start w:val="1"/>
      <w:numFmt w:val="lowerLetter"/>
      <w:lvlText w:val="%2."/>
      <w:lvlJc w:val="left"/>
      <w:pPr>
        <w:ind w:left="1440" w:hanging="360"/>
      </w:pPr>
    </w:lvl>
    <w:lvl w:ilvl="2" w:tplc="47ACDE3A">
      <w:start w:val="1"/>
      <w:numFmt w:val="lowerRoman"/>
      <w:lvlText w:val="%3."/>
      <w:lvlJc w:val="right"/>
      <w:pPr>
        <w:ind w:left="2160" w:hanging="180"/>
      </w:pPr>
    </w:lvl>
    <w:lvl w:ilvl="3" w:tplc="E188A392">
      <w:start w:val="1"/>
      <w:numFmt w:val="decimal"/>
      <w:lvlText w:val="%4."/>
      <w:lvlJc w:val="left"/>
      <w:pPr>
        <w:ind w:left="2880" w:hanging="360"/>
      </w:pPr>
    </w:lvl>
    <w:lvl w:ilvl="4" w:tplc="BA723238">
      <w:start w:val="1"/>
      <w:numFmt w:val="lowerLetter"/>
      <w:lvlText w:val="%5."/>
      <w:lvlJc w:val="left"/>
      <w:pPr>
        <w:ind w:left="3600" w:hanging="360"/>
      </w:pPr>
    </w:lvl>
    <w:lvl w:ilvl="5" w:tplc="FCC6CC58">
      <w:start w:val="1"/>
      <w:numFmt w:val="lowerRoman"/>
      <w:lvlText w:val="%6."/>
      <w:lvlJc w:val="right"/>
      <w:pPr>
        <w:ind w:left="4320" w:hanging="180"/>
      </w:pPr>
    </w:lvl>
    <w:lvl w:ilvl="6" w:tplc="E6F254F8">
      <w:start w:val="1"/>
      <w:numFmt w:val="decimal"/>
      <w:lvlText w:val="%7."/>
      <w:lvlJc w:val="left"/>
      <w:pPr>
        <w:ind w:left="5040" w:hanging="360"/>
      </w:pPr>
    </w:lvl>
    <w:lvl w:ilvl="7" w:tplc="23E204E2">
      <w:start w:val="1"/>
      <w:numFmt w:val="lowerLetter"/>
      <w:lvlText w:val="%8."/>
      <w:lvlJc w:val="left"/>
      <w:pPr>
        <w:ind w:left="5760" w:hanging="360"/>
      </w:pPr>
    </w:lvl>
    <w:lvl w:ilvl="8" w:tplc="AEAC73B8">
      <w:start w:val="1"/>
      <w:numFmt w:val="lowerRoman"/>
      <w:lvlText w:val="%9."/>
      <w:lvlJc w:val="right"/>
      <w:pPr>
        <w:ind w:left="6480" w:hanging="180"/>
      </w:pPr>
    </w:lvl>
  </w:abstractNum>
  <w:abstractNum w:abstractNumId="9" w15:restartNumberingAfterBreak="0">
    <w:nsid w:val="23311668"/>
    <w:multiLevelType w:val="hybridMultilevel"/>
    <w:tmpl w:val="1E2A7CCC"/>
    <w:lvl w:ilvl="0" w:tplc="39FC0086">
      <w:start w:val="1"/>
      <w:numFmt w:val="bullet"/>
      <w:lvlText w:val="-"/>
      <w:lvlJc w:val="left"/>
      <w:pPr>
        <w:ind w:left="720" w:hanging="360"/>
      </w:pPr>
      <w:rPr>
        <w:rFonts w:ascii="Aptos" w:hAnsi="Aptos" w:hint="default"/>
      </w:rPr>
    </w:lvl>
    <w:lvl w:ilvl="1" w:tplc="5C6E3D82">
      <w:start w:val="1"/>
      <w:numFmt w:val="bullet"/>
      <w:lvlText w:val="o"/>
      <w:lvlJc w:val="left"/>
      <w:pPr>
        <w:ind w:left="1440" w:hanging="360"/>
      </w:pPr>
      <w:rPr>
        <w:rFonts w:ascii="Courier New" w:hAnsi="Courier New" w:hint="default"/>
      </w:rPr>
    </w:lvl>
    <w:lvl w:ilvl="2" w:tplc="0AD042BC">
      <w:start w:val="1"/>
      <w:numFmt w:val="bullet"/>
      <w:lvlText w:val=""/>
      <w:lvlJc w:val="left"/>
      <w:pPr>
        <w:ind w:left="2160" w:hanging="360"/>
      </w:pPr>
      <w:rPr>
        <w:rFonts w:ascii="Wingdings" w:hAnsi="Wingdings" w:hint="default"/>
      </w:rPr>
    </w:lvl>
    <w:lvl w:ilvl="3" w:tplc="B5EEDC22">
      <w:start w:val="1"/>
      <w:numFmt w:val="bullet"/>
      <w:lvlText w:val=""/>
      <w:lvlJc w:val="left"/>
      <w:pPr>
        <w:ind w:left="2880" w:hanging="360"/>
      </w:pPr>
      <w:rPr>
        <w:rFonts w:ascii="Symbol" w:hAnsi="Symbol" w:hint="default"/>
      </w:rPr>
    </w:lvl>
    <w:lvl w:ilvl="4" w:tplc="B82E35C2">
      <w:start w:val="1"/>
      <w:numFmt w:val="bullet"/>
      <w:lvlText w:val="o"/>
      <w:lvlJc w:val="left"/>
      <w:pPr>
        <w:ind w:left="3600" w:hanging="360"/>
      </w:pPr>
      <w:rPr>
        <w:rFonts w:ascii="Courier New" w:hAnsi="Courier New" w:hint="default"/>
      </w:rPr>
    </w:lvl>
    <w:lvl w:ilvl="5" w:tplc="BC8E0FAA">
      <w:start w:val="1"/>
      <w:numFmt w:val="bullet"/>
      <w:lvlText w:val=""/>
      <w:lvlJc w:val="left"/>
      <w:pPr>
        <w:ind w:left="4320" w:hanging="360"/>
      </w:pPr>
      <w:rPr>
        <w:rFonts w:ascii="Wingdings" w:hAnsi="Wingdings" w:hint="default"/>
      </w:rPr>
    </w:lvl>
    <w:lvl w:ilvl="6" w:tplc="72F6E2CA">
      <w:start w:val="1"/>
      <w:numFmt w:val="bullet"/>
      <w:lvlText w:val=""/>
      <w:lvlJc w:val="left"/>
      <w:pPr>
        <w:ind w:left="5040" w:hanging="360"/>
      </w:pPr>
      <w:rPr>
        <w:rFonts w:ascii="Symbol" w:hAnsi="Symbol" w:hint="default"/>
      </w:rPr>
    </w:lvl>
    <w:lvl w:ilvl="7" w:tplc="0E96E984">
      <w:start w:val="1"/>
      <w:numFmt w:val="bullet"/>
      <w:lvlText w:val="o"/>
      <w:lvlJc w:val="left"/>
      <w:pPr>
        <w:ind w:left="5760" w:hanging="360"/>
      </w:pPr>
      <w:rPr>
        <w:rFonts w:ascii="Courier New" w:hAnsi="Courier New" w:hint="default"/>
      </w:rPr>
    </w:lvl>
    <w:lvl w:ilvl="8" w:tplc="2D1865D8">
      <w:start w:val="1"/>
      <w:numFmt w:val="bullet"/>
      <w:lvlText w:val=""/>
      <w:lvlJc w:val="left"/>
      <w:pPr>
        <w:ind w:left="6480" w:hanging="360"/>
      </w:pPr>
      <w:rPr>
        <w:rFonts w:ascii="Wingdings" w:hAnsi="Wingdings" w:hint="default"/>
      </w:rPr>
    </w:lvl>
  </w:abstractNum>
  <w:abstractNum w:abstractNumId="10" w15:restartNumberingAfterBreak="0">
    <w:nsid w:val="23F34DDF"/>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11" w15:restartNumberingAfterBreak="0">
    <w:nsid w:val="24807A68"/>
    <w:multiLevelType w:val="hybridMultilevel"/>
    <w:tmpl w:val="477CDF66"/>
    <w:lvl w:ilvl="0" w:tplc="0380A392">
      <w:start w:val="1"/>
      <w:numFmt w:val="bullet"/>
      <w:lvlText w:val="-"/>
      <w:lvlJc w:val="left"/>
      <w:pPr>
        <w:ind w:left="720" w:hanging="360"/>
      </w:pPr>
      <w:rPr>
        <w:rFonts w:ascii="Aptos" w:hAnsi="Aptos" w:hint="default"/>
      </w:rPr>
    </w:lvl>
    <w:lvl w:ilvl="1" w:tplc="C1FEC838">
      <w:start w:val="1"/>
      <w:numFmt w:val="bullet"/>
      <w:lvlText w:val="o"/>
      <w:lvlJc w:val="left"/>
      <w:pPr>
        <w:ind w:left="1440" w:hanging="360"/>
      </w:pPr>
      <w:rPr>
        <w:rFonts w:ascii="Courier New" w:hAnsi="Courier New" w:hint="default"/>
      </w:rPr>
    </w:lvl>
    <w:lvl w:ilvl="2" w:tplc="CA9427E6">
      <w:start w:val="1"/>
      <w:numFmt w:val="bullet"/>
      <w:lvlText w:val=""/>
      <w:lvlJc w:val="left"/>
      <w:pPr>
        <w:ind w:left="2160" w:hanging="360"/>
      </w:pPr>
      <w:rPr>
        <w:rFonts w:ascii="Wingdings" w:hAnsi="Wingdings" w:hint="default"/>
      </w:rPr>
    </w:lvl>
    <w:lvl w:ilvl="3" w:tplc="20B40F00">
      <w:start w:val="1"/>
      <w:numFmt w:val="bullet"/>
      <w:lvlText w:val=""/>
      <w:lvlJc w:val="left"/>
      <w:pPr>
        <w:ind w:left="2880" w:hanging="360"/>
      </w:pPr>
      <w:rPr>
        <w:rFonts w:ascii="Symbol" w:hAnsi="Symbol" w:hint="default"/>
      </w:rPr>
    </w:lvl>
    <w:lvl w:ilvl="4" w:tplc="E6E2ED8A">
      <w:start w:val="1"/>
      <w:numFmt w:val="bullet"/>
      <w:lvlText w:val="o"/>
      <w:lvlJc w:val="left"/>
      <w:pPr>
        <w:ind w:left="3600" w:hanging="360"/>
      </w:pPr>
      <w:rPr>
        <w:rFonts w:ascii="Courier New" w:hAnsi="Courier New" w:hint="default"/>
      </w:rPr>
    </w:lvl>
    <w:lvl w:ilvl="5" w:tplc="5CE8A4C8">
      <w:start w:val="1"/>
      <w:numFmt w:val="bullet"/>
      <w:lvlText w:val=""/>
      <w:lvlJc w:val="left"/>
      <w:pPr>
        <w:ind w:left="4320" w:hanging="360"/>
      </w:pPr>
      <w:rPr>
        <w:rFonts w:ascii="Wingdings" w:hAnsi="Wingdings" w:hint="default"/>
      </w:rPr>
    </w:lvl>
    <w:lvl w:ilvl="6" w:tplc="F636197A">
      <w:start w:val="1"/>
      <w:numFmt w:val="bullet"/>
      <w:lvlText w:val=""/>
      <w:lvlJc w:val="left"/>
      <w:pPr>
        <w:ind w:left="5040" w:hanging="360"/>
      </w:pPr>
      <w:rPr>
        <w:rFonts w:ascii="Symbol" w:hAnsi="Symbol" w:hint="default"/>
      </w:rPr>
    </w:lvl>
    <w:lvl w:ilvl="7" w:tplc="D5AC9FE8">
      <w:start w:val="1"/>
      <w:numFmt w:val="bullet"/>
      <w:lvlText w:val="o"/>
      <w:lvlJc w:val="left"/>
      <w:pPr>
        <w:ind w:left="5760" w:hanging="360"/>
      </w:pPr>
      <w:rPr>
        <w:rFonts w:ascii="Courier New" w:hAnsi="Courier New" w:hint="default"/>
      </w:rPr>
    </w:lvl>
    <w:lvl w:ilvl="8" w:tplc="2B22173E">
      <w:start w:val="1"/>
      <w:numFmt w:val="bullet"/>
      <w:lvlText w:val=""/>
      <w:lvlJc w:val="left"/>
      <w:pPr>
        <w:ind w:left="6480" w:hanging="360"/>
      </w:pPr>
      <w:rPr>
        <w:rFonts w:ascii="Wingdings" w:hAnsi="Wingdings" w:hint="default"/>
      </w:rPr>
    </w:lvl>
  </w:abstractNum>
  <w:abstractNum w:abstractNumId="12" w15:restartNumberingAfterBreak="0">
    <w:nsid w:val="251FFF29"/>
    <w:multiLevelType w:val="hybridMultilevel"/>
    <w:tmpl w:val="1D826146"/>
    <w:lvl w:ilvl="0" w:tplc="257452F0">
      <w:start w:val="1"/>
      <w:numFmt w:val="bullet"/>
      <w:lvlText w:val=""/>
      <w:lvlJc w:val="left"/>
      <w:pPr>
        <w:ind w:left="720" w:hanging="360"/>
      </w:pPr>
      <w:rPr>
        <w:rFonts w:ascii="Symbol" w:hAnsi="Symbol" w:hint="default"/>
      </w:rPr>
    </w:lvl>
    <w:lvl w:ilvl="1" w:tplc="35A41F80">
      <w:start w:val="1"/>
      <w:numFmt w:val="bullet"/>
      <w:lvlText w:val="o"/>
      <w:lvlJc w:val="left"/>
      <w:pPr>
        <w:ind w:left="1440" w:hanging="360"/>
      </w:pPr>
      <w:rPr>
        <w:rFonts w:ascii="Courier New" w:hAnsi="Courier New" w:hint="default"/>
      </w:rPr>
    </w:lvl>
    <w:lvl w:ilvl="2" w:tplc="CC1A8EF0">
      <w:start w:val="1"/>
      <w:numFmt w:val="bullet"/>
      <w:lvlText w:val=""/>
      <w:lvlJc w:val="left"/>
      <w:pPr>
        <w:ind w:left="2160" w:hanging="360"/>
      </w:pPr>
      <w:rPr>
        <w:rFonts w:ascii="Wingdings" w:hAnsi="Wingdings" w:hint="default"/>
      </w:rPr>
    </w:lvl>
    <w:lvl w:ilvl="3" w:tplc="139819D8">
      <w:start w:val="1"/>
      <w:numFmt w:val="bullet"/>
      <w:lvlText w:val=""/>
      <w:lvlJc w:val="left"/>
      <w:pPr>
        <w:ind w:left="2880" w:hanging="360"/>
      </w:pPr>
      <w:rPr>
        <w:rFonts w:ascii="Symbol" w:hAnsi="Symbol" w:hint="default"/>
      </w:rPr>
    </w:lvl>
    <w:lvl w:ilvl="4" w:tplc="EED401CC">
      <w:start w:val="1"/>
      <w:numFmt w:val="bullet"/>
      <w:lvlText w:val="o"/>
      <w:lvlJc w:val="left"/>
      <w:pPr>
        <w:ind w:left="3600" w:hanging="360"/>
      </w:pPr>
      <w:rPr>
        <w:rFonts w:ascii="Courier New" w:hAnsi="Courier New" w:hint="default"/>
      </w:rPr>
    </w:lvl>
    <w:lvl w:ilvl="5" w:tplc="3176FF10">
      <w:start w:val="1"/>
      <w:numFmt w:val="bullet"/>
      <w:lvlText w:val=""/>
      <w:lvlJc w:val="left"/>
      <w:pPr>
        <w:ind w:left="4320" w:hanging="360"/>
      </w:pPr>
      <w:rPr>
        <w:rFonts w:ascii="Wingdings" w:hAnsi="Wingdings" w:hint="default"/>
      </w:rPr>
    </w:lvl>
    <w:lvl w:ilvl="6" w:tplc="8D00B47A">
      <w:start w:val="1"/>
      <w:numFmt w:val="bullet"/>
      <w:lvlText w:val=""/>
      <w:lvlJc w:val="left"/>
      <w:pPr>
        <w:ind w:left="5040" w:hanging="360"/>
      </w:pPr>
      <w:rPr>
        <w:rFonts w:ascii="Symbol" w:hAnsi="Symbol" w:hint="default"/>
      </w:rPr>
    </w:lvl>
    <w:lvl w:ilvl="7" w:tplc="4588E57C">
      <w:start w:val="1"/>
      <w:numFmt w:val="bullet"/>
      <w:lvlText w:val="o"/>
      <w:lvlJc w:val="left"/>
      <w:pPr>
        <w:ind w:left="5760" w:hanging="360"/>
      </w:pPr>
      <w:rPr>
        <w:rFonts w:ascii="Courier New" w:hAnsi="Courier New" w:hint="default"/>
      </w:rPr>
    </w:lvl>
    <w:lvl w:ilvl="8" w:tplc="53905188">
      <w:start w:val="1"/>
      <w:numFmt w:val="bullet"/>
      <w:lvlText w:val=""/>
      <w:lvlJc w:val="left"/>
      <w:pPr>
        <w:ind w:left="6480" w:hanging="360"/>
      </w:pPr>
      <w:rPr>
        <w:rFonts w:ascii="Wingdings" w:hAnsi="Wingdings" w:hint="default"/>
      </w:rPr>
    </w:lvl>
  </w:abstractNum>
  <w:abstractNum w:abstractNumId="13"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31E971F1"/>
    <w:multiLevelType w:val="hybridMultilevel"/>
    <w:tmpl w:val="A30A2E78"/>
    <w:lvl w:ilvl="0" w:tplc="1D1ACBCE">
      <w:start w:val="1"/>
      <w:numFmt w:val="decimal"/>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15:restartNumberingAfterBreak="0">
    <w:nsid w:val="337E0AE1"/>
    <w:multiLevelType w:val="hybridMultilevel"/>
    <w:tmpl w:val="01C2A9EC"/>
    <w:lvl w:ilvl="0" w:tplc="519ADA88">
      <w:start w:val="1"/>
      <w:numFmt w:val="decimal"/>
      <w:lvlText w:val="%1."/>
      <w:lvlJc w:val="left"/>
      <w:pPr>
        <w:ind w:left="720" w:hanging="360"/>
      </w:pPr>
    </w:lvl>
    <w:lvl w:ilvl="1" w:tplc="2786CE2A">
      <w:start w:val="1"/>
      <w:numFmt w:val="lowerLetter"/>
      <w:lvlText w:val="%2."/>
      <w:lvlJc w:val="left"/>
      <w:pPr>
        <w:ind w:left="1440" w:hanging="360"/>
      </w:pPr>
    </w:lvl>
    <w:lvl w:ilvl="2" w:tplc="B70A7F66">
      <w:start w:val="1"/>
      <w:numFmt w:val="lowerRoman"/>
      <w:lvlText w:val="%3."/>
      <w:lvlJc w:val="right"/>
      <w:pPr>
        <w:ind w:left="2160" w:hanging="180"/>
      </w:pPr>
    </w:lvl>
    <w:lvl w:ilvl="3" w:tplc="EB4EB268">
      <w:start w:val="1"/>
      <w:numFmt w:val="decimal"/>
      <w:lvlText w:val="%4."/>
      <w:lvlJc w:val="left"/>
      <w:pPr>
        <w:ind w:left="2880" w:hanging="360"/>
      </w:pPr>
    </w:lvl>
    <w:lvl w:ilvl="4" w:tplc="B2AABE98">
      <w:start w:val="1"/>
      <w:numFmt w:val="lowerLetter"/>
      <w:lvlText w:val="%5."/>
      <w:lvlJc w:val="left"/>
      <w:pPr>
        <w:ind w:left="3600" w:hanging="360"/>
      </w:pPr>
    </w:lvl>
    <w:lvl w:ilvl="5" w:tplc="44C6BED4">
      <w:start w:val="1"/>
      <w:numFmt w:val="lowerRoman"/>
      <w:lvlText w:val="%6."/>
      <w:lvlJc w:val="right"/>
      <w:pPr>
        <w:ind w:left="4320" w:hanging="180"/>
      </w:pPr>
    </w:lvl>
    <w:lvl w:ilvl="6" w:tplc="3EF8422A">
      <w:start w:val="1"/>
      <w:numFmt w:val="decimal"/>
      <w:lvlText w:val="%7."/>
      <w:lvlJc w:val="left"/>
      <w:pPr>
        <w:ind w:left="5040" w:hanging="360"/>
      </w:pPr>
    </w:lvl>
    <w:lvl w:ilvl="7" w:tplc="CEE6DF12">
      <w:start w:val="1"/>
      <w:numFmt w:val="lowerLetter"/>
      <w:lvlText w:val="%8."/>
      <w:lvlJc w:val="left"/>
      <w:pPr>
        <w:ind w:left="5760" w:hanging="360"/>
      </w:pPr>
    </w:lvl>
    <w:lvl w:ilvl="8" w:tplc="5DD40154">
      <w:start w:val="1"/>
      <w:numFmt w:val="lowerRoman"/>
      <w:lvlText w:val="%9."/>
      <w:lvlJc w:val="right"/>
      <w:pPr>
        <w:ind w:left="6480" w:hanging="180"/>
      </w:pPr>
    </w:lvl>
  </w:abstractNum>
  <w:abstractNum w:abstractNumId="16" w15:restartNumberingAfterBreak="0">
    <w:nsid w:val="33D169BA"/>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3BA3A7C4"/>
    <w:multiLevelType w:val="hybridMultilevel"/>
    <w:tmpl w:val="DF1E421A"/>
    <w:lvl w:ilvl="0" w:tplc="4A46F604">
      <w:start w:val="1"/>
      <w:numFmt w:val="decimal"/>
      <w:lvlText w:val="%1."/>
      <w:lvlJc w:val="left"/>
      <w:pPr>
        <w:ind w:left="720" w:hanging="360"/>
      </w:pPr>
    </w:lvl>
    <w:lvl w:ilvl="1" w:tplc="9CC84980">
      <w:start w:val="1"/>
      <w:numFmt w:val="lowerLetter"/>
      <w:lvlText w:val="%2."/>
      <w:lvlJc w:val="left"/>
      <w:pPr>
        <w:ind w:left="1440" w:hanging="360"/>
      </w:pPr>
    </w:lvl>
    <w:lvl w:ilvl="2" w:tplc="19AC3B9E">
      <w:start w:val="1"/>
      <w:numFmt w:val="lowerRoman"/>
      <w:lvlText w:val="%3."/>
      <w:lvlJc w:val="right"/>
      <w:pPr>
        <w:ind w:left="2160" w:hanging="180"/>
      </w:pPr>
    </w:lvl>
    <w:lvl w:ilvl="3" w:tplc="6526EC68">
      <w:start w:val="1"/>
      <w:numFmt w:val="decimal"/>
      <w:lvlText w:val="%4."/>
      <w:lvlJc w:val="left"/>
      <w:pPr>
        <w:ind w:left="2880" w:hanging="360"/>
      </w:pPr>
    </w:lvl>
    <w:lvl w:ilvl="4" w:tplc="E0C2291E">
      <w:start w:val="1"/>
      <w:numFmt w:val="lowerLetter"/>
      <w:lvlText w:val="%5."/>
      <w:lvlJc w:val="left"/>
      <w:pPr>
        <w:ind w:left="3600" w:hanging="360"/>
      </w:pPr>
    </w:lvl>
    <w:lvl w:ilvl="5" w:tplc="E0E41E54">
      <w:start w:val="1"/>
      <w:numFmt w:val="lowerRoman"/>
      <w:lvlText w:val="%6."/>
      <w:lvlJc w:val="right"/>
      <w:pPr>
        <w:ind w:left="4320" w:hanging="180"/>
      </w:pPr>
    </w:lvl>
    <w:lvl w:ilvl="6" w:tplc="CBF4CA5A">
      <w:start w:val="1"/>
      <w:numFmt w:val="decimal"/>
      <w:lvlText w:val="%7."/>
      <w:lvlJc w:val="left"/>
      <w:pPr>
        <w:ind w:left="5040" w:hanging="360"/>
      </w:pPr>
    </w:lvl>
    <w:lvl w:ilvl="7" w:tplc="94A60DE0">
      <w:start w:val="1"/>
      <w:numFmt w:val="lowerLetter"/>
      <w:lvlText w:val="%8."/>
      <w:lvlJc w:val="left"/>
      <w:pPr>
        <w:ind w:left="5760" w:hanging="360"/>
      </w:pPr>
    </w:lvl>
    <w:lvl w:ilvl="8" w:tplc="96DA8F6C">
      <w:start w:val="1"/>
      <w:numFmt w:val="lowerRoman"/>
      <w:lvlText w:val="%9."/>
      <w:lvlJc w:val="right"/>
      <w:pPr>
        <w:ind w:left="6480" w:hanging="180"/>
      </w:pPr>
    </w:lvl>
  </w:abstractNum>
  <w:abstractNum w:abstractNumId="18" w15:restartNumberingAfterBreak="0">
    <w:nsid w:val="3DE41A86"/>
    <w:multiLevelType w:val="hybridMultilevel"/>
    <w:tmpl w:val="AE7E8946"/>
    <w:lvl w:ilvl="0" w:tplc="E2D6D34E">
      <w:start w:val="1"/>
      <w:numFmt w:val="decimal"/>
      <w:lvlText w:val="%1."/>
      <w:lvlJc w:val="left"/>
      <w:pPr>
        <w:ind w:left="720" w:hanging="360"/>
      </w:pPr>
    </w:lvl>
    <w:lvl w:ilvl="1" w:tplc="DF4E2DD4">
      <w:start w:val="1"/>
      <w:numFmt w:val="lowerLetter"/>
      <w:lvlText w:val="%2."/>
      <w:lvlJc w:val="left"/>
      <w:pPr>
        <w:ind w:left="1440" w:hanging="360"/>
      </w:pPr>
    </w:lvl>
    <w:lvl w:ilvl="2" w:tplc="83A264F4">
      <w:start w:val="1"/>
      <w:numFmt w:val="lowerRoman"/>
      <w:lvlText w:val="%3."/>
      <w:lvlJc w:val="right"/>
      <w:pPr>
        <w:ind w:left="2160" w:hanging="180"/>
      </w:pPr>
    </w:lvl>
    <w:lvl w:ilvl="3" w:tplc="7D7C78F8">
      <w:start w:val="1"/>
      <w:numFmt w:val="decimal"/>
      <w:lvlText w:val="%4."/>
      <w:lvlJc w:val="left"/>
      <w:pPr>
        <w:ind w:left="2880" w:hanging="360"/>
      </w:pPr>
    </w:lvl>
    <w:lvl w:ilvl="4" w:tplc="41D4E7CA">
      <w:start w:val="1"/>
      <w:numFmt w:val="lowerLetter"/>
      <w:lvlText w:val="%5."/>
      <w:lvlJc w:val="left"/>
      <w:pPr>
        <w:ind w:left="3600" w:hanging="360"/>
      </w:pPr>
    </w:lvl>
    <w:lvl w:ilvl="5" w:tplc="F1B0B544">
      <w:start w:val="1"/>
      <w:numFmt w:val="lowerRoman"/>
      <w:lvlText w:val="%6."/>
      <w:lvlJc w:val="right"/>
      <w:pPr>
        <w:ind w:left="4320" w:hanging="180"/>
      </w:pPr>
    </w:lvl>
    <w:lvl w:ilvl="6" w:tplc="6458E406">
      <w:start w:val="1"/>
      <w:numFmt w:val="decimal"/>
      <w:lvlText w:val="%7."/>
      <w:lvlJc w:val="left"/>
      <w:pPr>
        <w:ind w:left="5040" w:hanging="360"/>
      </w:pPr>
    </w:lvl>
    <w:lvl w:ilvl="7" w:tplc="4AE81DEC">
      <w:start w:val="1"/>
      <w:numFmt w:val="lowerLetter"/>
      <w:lvlText w:val="%8."/>
      <w:lvlJc w:val="left"/>
      <w:pPr>
        <w:ind w:left="5760" w:hanging="360"/>
      </w:pPr>
    </w:lvl>
    <w:lvl w:ilvl="8" w:tplc="4A56322A">
      <w:start w:val="1"/>
      <w:numFmt w:val="lowerRoman"/>
      <w:lvlText w:val="%9."/>
      <w:lvlJc w:val="right"/>
      <w:pPr>
        <w:ind w:left="6480" w:hanging="180"/>
      </w:pPr>
    </w:lvl>
  </w:abstractNum>
  <w:abstractNum w:abstractNumId="19" w15:restartNumberingAfterBreak="0">
    <w:nsid w:val="3E8C3917"/>
    <w:multiLevelType w:val="hybridMultilevel"/>
    <w:tmpl w:val="DC4CE2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150F226"/>
    <w:multiLevelType w:val="hybridMultilevel"/>
    <w:tmpl w:val="C33435E2"/>
    <w:lvl w:ilvl="0" w:tplc="7F80B96E">
      <w:start w:val="1"/>
      <w:numFmt w:val="bullet"/>
      <w:lvlText w:val=""/>
      <w:lvlJc w:val="left"/>
      <w:pPr>
        <w:ind w:left="720" w:hanging="360"/>
      </w:pPr>
      <w:rPr>
        <w:rFonts w:ascii="Symbol" w:hAnsi="Symbol" w:hint="default"/>
      </w:rPr>
    </w:lvl>
    <w:lvl w:ilvl="1" w:tplc="60228DAA">
      <w:start w:val="1"/>
      <w:numFmt w:val="bullet"/>
      <w:lvlText w:val="o"/>
      <w:lvlJc w:val="left"/>
      <w:pPr>
        <w:ind w:left="1440" w:hanging="360"/>
      </w:pPr>
      <w:rPr>
        <w:rFonts w:ascii="Courier New" w:hAnsi="Courier New" w:hint="default"/>
      </w:rPr>
    </w:lvl>
    <w:lvl w:ilvl="2" w:tplc="3CFCED30">
      <w:start w:val="1"/>
      <w:numFmt w:val="bullet"/>
      <w:lvlText w:val=""/>
      <w:lvlJc w:val="left"/>
      <w:pPr>
        <w:ind w:left="2160" w:hanging="360"/>
      </w:pPr>
      <w:rPr>
        <w:rFonts w:ascii="Wingdings" w:hAnsi="Wingdings" w:hint="default"/>
      </w:rPr>
    </w:lvl>
    <w:lvl w:ilvl="3" w:tplc="E6A02244">
      <w:start w:val="1"/>
      <w:numFmt w:val="bullet"/>
      <w:lvlText w:val=""/>
      <w:lvlJc w:val="left"/>
      <w:pPr>
        <w:ind w:left="2880" w:hanging="360"/>
      </w:pPr>
      <w:rPr>
        <w:rFonts w:ascii="Symbol" w:hAnsi="Symbol" w:hint="default"/>
      </w:rPr>
    </w:lvl>
    <w:lvl w:ilvl="4" w:tplc="F32C6A3E">
      <w:start w:val="1"/>
      <w:numFmt w:val="bullet"/>
      <w:lvlText w:val="o"/>
      <w:lvlJc w:val="left"/>
      <w:pPr>
        <w:ind w:left="3600" w:hanging="360"/>
      </w:pPr>
      <w:rPr>
        <w:rFonts w:ascii="Courier New" w:hAnsi="Courier New" w:hint="default"/>
      </w:rPr>
    </w:lvl>
    <w:lvl w:ilvl="5" w:tplc="38BC1454">
      <w:start w:val="1"/>
      <w:numFmt w:val="bullet"/>
      <w:lvlText w:val=""/>
      <w:lvlJc w:val="left"/>
      <w:pPr>
        <w:ind w:left="4320" w:hanging="360"/>
      </w:pPr>
      <w:rPr>
        <w:rFonts w:ascii="Wingdings" w:hAnsi="Wingdings" w:hint="default"/>
      </w:rPr>
    </w:lvl>
    <w:lvl w:ilvl="6" w:tplc="2B2EF022">
      <w:start w:val="1"/>
      <w:numFmt w:val="bullet"/>
      <w:lvlText w:val=""/>
      <w:lvlJc w:val="left"/>
      <w:pPr>
        <w:ind w:left="5040" w:hanging="360"/>
      </w:pPr>
      <w:rPr>
        <w:rFonts w:ascii="Symbol" w:hAnsi="Symbol" w:hint="default"/>
      </w:rPr>
    </w:lvl>
    <w:lvl w:ilvl="7" w:tplc="053AC0A8">
      <w:start w:val="1"/>
      <w:numFmt w:val="bullet"/>
      <w:lvlText w:val="o"/>
      <w:lvlJc w:val="left"/>
      <w:pPr>
        <w:ind w:left="5760" w:hanging="360"/>
      </w:pPr>
      <w:rPr>
        <w:rFonts w:ascii="Courier New" w:hAnsi="Courier New" w:hint="default"/>
      </w:rPr>
    </w:lvl>
    <w:lvl w:ilvl="8" w:tplc="5EBE15A4">
      <w:start w:val="1"/>
      <w:numFmt w:val="bullet"/>
      <w:lvlText w:val=""/>
      <w:lvlJc w:val="left"/>
      <w:pPr>
        <w:ind w:left="6480" w:hanging="360"/>
      </w:pPr>
      <w:rPr>
        <w:rFonts w:ascii="Wingdings" w:hAnsi="Wingdings" w:hint="default"/>
      </w:rPr>
    </w:lvl>
  </w:abstractNum>
  <w:abstractNum w:abstractNumId="21" w15:restartNumberingAfterBreak="0">
    <w:nsid w:val="41B0B735"/>
    <w:multiLevelType w:val="hybridMultilevel"/>
    <w:tmpl w:val="F4F8669E"/>
    <w:lvl w:ilvl="0" w:tplc="521EA382">
      <w:start w:val="1"/>
      <w:numFmt w:val="bullet"/>
      <w:lvlText w:val="-"/>
      <w:lvlJc w:val="left"/>
      <w:pPr>
        <w:ind w:left="720" w:hanging="360"/>
      </w:pPr>
      <w:rPr>
        <w:rFonts w:ascii="Aptos" w:hAnsi="Aptos" w:hint="default"/>
      </w:rPr>
    </w:lvl>
    <w:lvl w:ilvl="1" w:tplc="544C7C4A">
      <w:start w:val="1"/>
      <w:numFmt w:val="bullet"/>
      <w:lvlText w:val="o"/>
      <w:lvlJc w:val="left"/>
      <w:pPr>
        <w:ind w:left="1440" w:hanging="360"/>
      </w:pPr>
      <w:rPr>
        <w:rFonts w:ascii="Courier New" w:hAnsi="Courier New" w:hint="default"/>
      </w:rPr>
    </w:lvl>
    <w:lvl w:ilvl="2" w:tplc="A42833D6">
      <w:start w:val="1"/>
      <w:numFmt w:val="bullet"/>
      <w:lvlText w:val=""/>
      <w:lvlJc w:val="left"/>
      <w:pPr>
        <w:ind w:left="2160" w:hanging="360"/>
      </w:pPr>
      <w:rPr>
        <w:rFonts w:ascii="Wingdings" w:hAnsi="Wingdings" w:hint="default"/>
      </w:rPr>
    </w:lvl>
    <w:lvl w:ilvl="3" w:tplc="28EE96DC">
      <w:start w:val="1"/>
      <w:numFmt w:val="bullet"/>
      <w:lvlText w:val=""/>
      <w:lvlJc w:val="left"/>
      <w:pPr>
        <w:ind w:left="2880" w:hanging="360"/>
      </w:pPr>
      <w:rPr>
        <w:rFonts w:ascii="Symbol" w:hAnsi="Symbol" w:hint="default"/>
      </w:rPr>
    </w:lvl>
    <w:lvl w:ilvl="4" w:tplc="1512CCE0">
      <w:start w:val="1"/>
      <w:numFmt w:val="bullet"/>
      <w:lvlText w:val="o"/>
      <w:lvlJc w:val="left"/>
      <w:pPr>
        <w:ind w:left="3600" w:hanging="360"/>
      </w:pPr>
      <w:rPr>
        <w:rFonts w:ascii="Courier New" w:hAnsi="Courier New" w:hint="default"/>
      </w:rPr>
    </w:lvl>
    <w:lvl w:ilvl="5" w:tplc="4C5E3218">
      <w:start w:val="1"/>
      <w:numFmt w:val="bullet"/>
      <w:lvlText w:val=""/>
      <w:lvlJc w:val="left"/>
      <w:pPr>
        <w:ind w:left="4320" w:hanging="360"/>
      </w:pPr>
      <w:rPr>
        <w:rFonts w:ascii="Wingdings" w:hAnsi="Wingdings" w:hint="default"/>
      </w:rPr>
    </w:lvl>
    <w:lvl w:ilvl="6" w:tplc="1E4CCF42">
      <w:start w:val="1"/>
      <w:numFmt w:val="bullet"/>
      <w:lvlText w:val=""/>
      <w:lvlJc w:val="left"/>
      <w:pPr>
        <w:ind w:left="5040" w:hanging="360"/>
      </w:pPr>
      <w:rPr>
        <w:rFonts w:ascii="Symbol" w:hAnsi="Symbol" w:hint="default"/>
      </w:rPr>
    </w:lvl>
    <w:lvl w:ilvl="7" w:tplc="D150A0F4">
      <w:start w:val="1"/>
      <w:numFmt w:val="bullet"/>
      <w:lvlText w:val="o"/>
      <w:lvlJc w:val="left"/>
      <w:pPr>
        <w:ind w:left="5760" w:hanging="360"/>
      </w:pPr>
      <w:rPr>
        <w:rFonts w:ascii="Courier New" w:hAnsi="Courier New" w:hint="default"/>
      </w:rPr>
    </w:lvl>
    <w:lvl w:ilvl="8" w:tplc="21BA6936">
      <w:start w:val="1"/>
      <w:numFmt w:val="bullet"/>
      <w:lvlText w:val=""/>
      <w:lvlJc w:val="left"/>
      <w:pPr>
        <w:ind w:left="6480" w:hanging="360"/>
      </w:pPr>
      <w:rPr>
        <w:rFonts w:ascii="Wingdings" w:hAnsi="Wingdings" w:hint="default"/>
      </w:rPr>
    </w:lvl>
  </w:abstractNum>
  <w:abstractNum w:abstractNumId="22" w15:restartNumberingAfterBreak="0">
    <w:nsid w:val="42197DE2"/>
    <w:multiLevelType w:val="hybridMultilevel"/>
    <w:tmpl w:val="A4BE77CA"/>
    <w:lvl w:ilvl="0" w:tplc="0888AC34">
      <w:start w:val="1"/>
      <w:numFmt w:val="bullet"/>
      <w:lvlText w:val="-"/>
      <w:lvlJc w:val="left"/>
      <w:pPr>
        <w:ind w:left="720" w:hanging="360"/>
      </w:pPr>
      <w:rPr>
        <w:rFonts w:ascii="Aptos" w:hAnsi="Aptos" w:hint="default"/>
      </w:rPr>
    </w:lvl>
    <w:lvl w:ilvl="1" w:tplc="F62A299A">
      <w:start w:val="1"/>
      <w:numFmt w:val="bullet"/>
      <w:lvlText w:val="o"/>
      <w:lvlJc w:val="left"/>
      <w:pPr>
        <w:ind w:left="1440" w:hanging="360"/>
      </w:pPr>
      <w:rPr>
        <w:rFonts w:ascii="Courier New" w:hAnsi="Courier New" w:hint="default"/>
      </w:rPr>
    </w:lvl>
    <w:lvl w:ilvl="2" w:tplc="72942ABA">
      <w:start w:val="1"/>
      <w:numFmt w:val="bullet"/>
      <w:lvlText w:val=""/>
      <w:lvlJc w:val="left"/>
      <w:pPr>
        <w:ind w:left="2160" w:hanging="360"/>
      </w:pPr>
      <w:rPr>
        <w:rFonts w:ascii="Wingdings" w:hAnsi="Wingdings" w:hint="default"/>
      </w:rPr>
    </w:lvl>
    <w:lvl w:ilvl="3" w:tplc="92C410B4">
      <w:start w:val="1"/>
      <w:numFmt w:val="bullet"/>
      <w:lvlText w:val=""/>
      <w:lvlJc w:val="left"/>
      <w:pPr>
        <w:ind w:left="2880" w:hanging="360"/>
      </w:pPr>
      <w:rPr>
        <w:rFonts w:ascii="Symbol" w:hAnsi="Symbol" w:hint="default"/>
      </w:rPr>
    </w:lvl>
    <w:lvl w:ilvl="4" w:tplc="09B8428E">
      <w:start w:val="1"/>
      <w:numFmt w:val="bullet"/>
      <w:lvlText w:val="o"/>
      <w:lvlJc w:val="left"/>
      <w:pPr>
        <w:ind w:left="3600" w:hanging="360"/>
      </w:pPr>
      <w:rPr>
        <w:rFonts w:ascii="Courier New" w:hAnsi="Courier New" w:hint="default"/>
      </w:rPr>
    </w:lvl>
    <w:lvl w:ilvl="5" w:tplc="92A66F54">
      <w:start w:val="1"/>
      <w:numFmt w:val="bullet"/>
      <w:lvlText w:val=""/>
      <w:lvlJc w:val="left"/>
      <w:pPr>
        <w:ind w:left="4320" w:hanging="360"/>
      </w:pPr>
      <w:rPr>
        <w:rFonts w:ascii="Wingdings" w:hAnsi="Wingdings" w:hint="default"/>
      </w:rPr>
    </w:lvl>
    <w:lvl w:ilvl="6" w:tplc="8D22C27C">
      <w:start w:val="1"/>
      <w:numFmt w:val="bullet"/>
      <w:lvlText w:val=""/>
      <w:lvlJc w:val="left"/>
      <w:pPr>
        <w:ind w:left="5040" w:hanging="360"/>
      </w:pPr>
      <w:rPr>
        <w:rFonts w:ascii="Symbol" w:hAnsi="Symbol" w:hint="default"/>
      </w:rPr>
    </w:lvl>
    <w:lvl w:ilvl="7" w:tplc="945CF06C">
      <w:start w:val="1"/>
      <w:numFmt w:val="bullet"/>
      <w:lvlText w:val="o"/>
      <w:lvlJc w:val="left"/>
      <w:pPr>
        <w:ind w:left="5760" w:hanging="360"/>
      </w:pPr>
      <w:rPr>
        <w:rFonts w:ascii="Courier New" w:hAnsi="Courier New" w:hint="default"/>
      </w:rPr>
    </w:lvl>
    <w:lvl w:ilvl="8" w:tplc="F42CD686">
      <w:start w:val="1"/>
      <w:numFmt w:val="bullet"/>
      <w:lvlText w:val=""/>
      <w:lvlJc w:val="left"/>
      <w:pPr>
        <w:ind w:left="6480" w:hanging="360"/>
      </w:pPr>
      <w:rPr>
        <w:rFonts w:ascii="Wingdings" w:hAnsi="Wingdings" w:hint="default"/>
      </w:rPr>
    </w:lvl>
  </w:abstractNum>
  <w:abstractNum w:abstractNumId="23" w15:restartNumberingAfterBreak="0">
    <w:nsid w:val="477C2579"/>
    <w:multiLevelType w:val="multilevel"/>
    <w:tmpl w:val="135C1D4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9A83040"/>
    <w:multiLevelType w:val="hybridMultilevel"/>
    <w:tmpl w:val="415833A8"/>
    <w:lvl w:ilvl="0" w:tplc="12940022">
      <w:start w:val="1"/>
      <w:numFmt w:val="bullet"/>
      <w:lvlText w:val="-"/>
      <w:lvlJc w:val="left"/>
      <w:pPr>
        <w:ind w:left="720" w:hanging="360"/>
      </w:pPr>
      <w:rPr>
        <w:rFonts w:ascii="Aptos" w:hAnsi="Aptos" w:hint="default"/>
      </w:rPr>
    </w:lvl>
    <w:lvl w:ilvl="1" w:tplc="8F983E9A">
      <w:start w:val="1"/>
      <w:numFmt w:val="bullet"/>
      <w:lvlText w:val="o"/>
      <w:lvlJc w:val="left"/>
      <w:pPr>
        <w:ind w:left="1440" w:hanging="360"/>
      </w:pPr>
      <w:rPr>
        <w:rFonts w:ascii="Courier New" w:hAnsi="Courier New" w:hint="default"/>
      </w:rPr>
    </w:lvl>
    <w:lvl w:ilvl="2" w:tplc="ED08F838">
      <w:start w:val="1"/>
      <w:numFmt w:val="bullet"/>
      <w:lvlText w:val=""/>
      <w:lvlJc w:val="left"/>
      <w:pPr>
        <w:ind w:left="2160" w:hanging="360"/>
      </w:pPr>
      <w:rPr>
        <w:rFonts w:ascii="Wingdings" w:hAnsi="Wingdings" w:hint="default"/>
      </w:rPr>
    </w:lvl>
    <w:lvl w:ilvl="3" w:tplc="1CC61C4E">
      <w:start w:val="1"/>
      <w:numFmt w:val="bullet"/>
      <w:lvlText w:val=""/>
      <w:lvlJc w:val="left"/>
      <w:pPr>
        <w:ind w:left="2880" w:hanging="360"/>
      </w:pPr>
      <w:rPr>
        <w:rFonts w:ascii="Symbol" w:hAnsi="Symbol" w:hint="default"/>
      </w:rPr>
    </w:lvl>
    <w:lvl w:ilvl="4" w:tplc="5ED4478C">
      <w:start w:val="1"/>
      <w:numFmt w:val="bullet"/>
      <w:lvlText w:val="o"/>
      <w:lvlJc w:val="left"/>
      <w:pPr>
        <w:ind w:left="3600" w:hanging="360"/>
      </w:pPr>
      <w:rPr>
        <w:rFonts w:ascii="Courier New" w:hAnsi="Courier New" w:hint="default"/>
      </w:rPr>
    </w:lvl>
    <w:lvl w:ilvl="5" w:tplc="29502556">
      <w:start w:val="1"/>
      <w:numFmt w:val="bullet"/>
      <w:lvlText w:val=""/>
      <w:lvlJc w:val="left"/>
      <w:pPr>
        <w:ind w:left="4320" w:hanging="360"/>
      </w:pPr>
      <w:rPr>
        <w:rFonts w:ascii="Wingdings" w:hAnsi="Wingdings" w:hint="default"/>
      </w:rPr>
    </w:lvl>
    <w:lvl w:ilvl="6" w:tplc="A07C64DE">
      <w:start w:val="1"/>
      <w:numFmt w:val="bullet"/>
      <w:lvlText w:val=""/>
      <w:lvlJc w:val="left"/>
      <w:pPr>
        <w:ind w:left="5040" w:hanging="360"/>
      </w:pPr>
      <w:rPr>
        <w:rFonts w:ascii="Symbol" w:hAnsi="Symbol" w:hint="default"/>
      </w:rPr>
    </w:lvl>
    <w:lvl w:ilvl="7" w:tplc="F752CFF4">
      <w:start w:val="1"/>
      <w:numFmt w:val="bullet"/>
      <w:lvlText w:val="o"/>
      <w:lvlJc w:val="left"/>
      <w:pPr>
        <w:ind w:left="5760" w:hanging="360"/>
      </w:pPr>
      <w:rPr>
        <w:rFonts w:ascii="Courier New" w:hAnsi="Courier New" w:hint="default"/>
      </w:rPr>
    </w:lvl>
    <w:lvl w:ilvl="8" w:tplc="4998C1B2">
      <w:start w:val="1"/>
      <w:numFmt w:val="bullet"/>
      <w:lvlText w:val=""/>
      <w:lvlJc w:val="left"/>
      <w:pPr>
        <w:ind w:left="6480" w:hanging="360"/>
      </w:pPr>
      <w:rPr>
        <w:rFonts w:ascii="Wingdings" w:hAnsi="Wingdings" w:hint="default"/>
      </w:rPr>
    </w:lvl>
  </w:abstractNum>
  <w:abstractNum w:abstractNumId="25" w15:restartNumberingAfterBreak="0">
    <w:nsid w:val="4A66CDFD"/>
    <w:multiLevelType w:val="hybridMultilevel"/>
    <w:tmpl w:val="6E4A7DEA"/>
    <w:lvl w:ilvl="0" w:tplc="D5E6852C">
      <w:start w:val="1"/>
      <w:numFmt w:val="bullet"/>
      <w:lvlText w:val="-"/>
      <w:lvlJc w:val="left"/>
      <w:pPr>
        <w:ind w:left="720" w:hanging="360"/>
      </w:pPr>
      <w:rPr>
        <w:rFonts w:ascii="Aptos" w:hAnsi="Aptos" w:hint="default"/>
      </w:rPr>
    </w:lvl>
    <w:lvl w:ilvl="1" w:tplc="669E1092">
      <w:start w:val="1"/>
      <w:numFmt w:val="bullet"/>
      <w:lvlText w:val="o"/>
      <w:lvlJc w:val="left"/>
      <w:pPr>
        <w:ind w:left="1440" w:hanging="360"/>
      </w:pPr>
      <w:rPr>
        <w:rFonts w:ascii="Courier New" w:hAnsi="Courier New" w:hint="default"/>
      </w:rPr>
    </w:lvl>
    <w:lvl w:ilvl="2" w:tplc="3014D09A">
      <w:start w:val="1"/>
      <w:numFmt w:val="bullet"/>
      <w:lvlText w:val=""/>
      <w:lvlJc w:val="left"/>
      <w:pPr>
        <w:ind w:left="2160" w:hanging="360"/>
      </w:pPr>
      <w:rPr>
        <w:rFonts w:ascii="Wingdings" w:hAnsi="Wingdings" w:hint="default"/>
      </w:rPr>
    </w:lvl>
    <w:lvl w:ilvl="3" w:tplc="6024A662">
      <w:start w:val="1"/>
      <w:numFmt w:val="bullet"/>
      <w:lvlText w:val=""/>
      <w:lvlJc w:val="left"/>
      <w:pPr>
        <w:ind w:left="2880" w:hanging="360"/>
      </w:pPr>
      <w:rPr>
        <w:rFonts w:ascii="Symbol" w:hAnsi="Symbol" w:hint="default"/>
      </w:rPr>
    </w:lvl>
    <w:lvl w:ilvl="4" w:tplc="9FAAB09E">
      <w:start w:val="1"/>
      <w:numFmt w:val="bullet"/>
      <w:lvlText w:val="o"/>
      <w:lvlJc w:val="left"/>
      <w:pPr>
        <w:ind w:left="3600" w:hanging="360"/>
      </w:pPr>
      <w:rPr>
        <w:rFonts w:ascii="Courier New" w:hAnsi="Courier New" w:hint="default"/>
      </w:rPr>
    </w:lvl>
    <w:lvl w:ilvl="5" w:tplc="2F1EFC74">
      <w:start w:val="1"/>
      <w:numFmt w:val="bullet"/>
      <w:lvlText w:val=""/>
      <w:lvlJc w:val="left"/>
      <w:pPr>
        <w:ind w:left="4320" w:hanging="360"/>
      </w:pPr>
      <w:rPr>
        <w:rFonts w:ascii="Wingdings" w:hAnsi="Wingdings" w:hint="default"/>
      </w:rPr>
    </w:lvl>
    <w:lvl w:ilvl="6" w:tplc="B8BEC59E">
      <w:start w:val="1"/>
      <w:numFmt w:val="bullet"/>
      <w:lvlText w:val=""/>
      <w:lvlJc w:val="left"/>
      <w:pPr>
        <w:ind w:left="5040" w:hanging="360"/>
      </w:pPr>
      <w:rPr>
        <w:rFonts w:ascii="Symbol" w:hAnsi="Symbol" w:hint="default"/>
      </w:rPr>
    </w:lvl>
    <w:lvl w:ilvl="7" w:tplc="E6ACEEEA">
      <w:start w:val="1"/>
      <w:numFmt w:val="bullet"/>
      <w:lvlText w:val="o"/>
      <w:lvlJc w:val="left"/>
      <w:pPr>
        <w:ind w:left="5760" w:hanging="360"/>
      </w:pPr>
      <w:rPr>
        <w:rFonts w:ascii="Courier New" w:hAnsi="Courier New" w:hint="default"/>
      </w:rPr>
    </w:lvl>
    <w:lvl w:ilvl="8" w:tplc="461280DA">
      <w:start w:val="1"/>
      <w:numFmt w:val="bullet"/>
      <w:lvlText w:val=""/>
      <w:lvlJc w:val="left"/>
      <w:pPr>
        <w:ind w:left="6480" w:hanging="360"/>
      </w:pPr>
      <w:rPr>
        <w:rFonts w:ascii="Wingdings" w:hAnsi="Wingdings" w:hint="default"/>
      </w:rPr>
    </w:lvl>
  </w:abstractNum>
  <w:abstractNum w:abstractNumId="26" w15:restartNumberingAfterBreak="0">
    <w:nsid w:val="4C64F9E7"/>
    <w:multiLevelType w:val="hybridMultilevel"/>
    <w:tmpl w:val="2C9A7568"/>
    <w:lvl w:ilvl="0" w:tplc="B4E2B4C8">
      <w:start w:val="1"/>
      <w:numFmt w:val="bullet"/>
      <w:lvlText w:val="-"/>
      <w:lvlJc w:val="left"/>
      <w:pPr>
        <w:ind w:left="720" w:hanging="360"/>
      </w:pPr>
      <w:rPr>
        <w:rFonts w:ascii="Aptos" w:hAnsi="Aptos" w:hint="default"/>
      </w:rPr>
    </w:lvl>
    <w:lvl w:ilvl="1" w:tplc="D9C015C0">
      <w:start w:val="1"/>
      <w:numFmt w:val="bullet"/>
      <w:lvlText w:val="o"/>
      <w:lvlJc w:val="left"/>
      <w:pPr>
        <w:ind w:left="1440" w:hanging="360"/>
      </w:pPr>
      <w:rPr>
        <w:rFonts w:ascii="Courier New" w:hAnsi="Courier New" w:hint="default"/>
      </w:rPr>
    </w:lvl>
    <w:lvl w:ilvl="2" w:tplc="DBA28A62">
      <w:start w:val="1"/>
      <w:numFmt w:val="bullet"/>
      <w:lvlText w:val=""/>
      <w:lvlJc w:val="left"/>
      <w:pPr>
        <w:ind w:left="2160" w:hanging="360"/>
      </w:pPr>
      <w:rPr>
        <w:rFonts w:ascii="Wingdings" w:hAnsi="Wingdings" w:hint="default"/>
      </w:rPr>
    </w:lvl>
    <w:lvl w:ilvl="3" w:tplc="617C4FFE">
      <w:start w:val="1"/>
      <w:numFmt w:val="bullet"/>
      <w:lvlText w:val=""/>
      <w:lvlJc w:val="left"/>
      <w:pPr>
        <w:ind w:left="2880" w:hanging="360"/>
      </w:pPr>
      <w:rPr>
        <w:rFonts w:ascii="Symbol" w:hAnsi="Symbol" w:hint="default"/>
      </w:rPr>
    </w:lvl>
    <w:lvl w:ilvl="4" w:tplc="3B3CC982">
      <w:start w:val="1"/>
      <w:numFmt w:val="bullet"/>
      <w:lvlText w:val="o"/>
      <w:lvlJc w:val="left"/>
      <w:pPr>
        <w:ind w:left="3600" w:hanging="360"/>
      </w:pPr>
      <w:rPr>
        <w:rFonts w:ascii="Courier New" w:hAnsi="Courier New" w:hint="default"/>
      </w:rPr>
    </w:lvl>
    <w:lvl w:ilvl="5" w:tplc="1E2E3CDC">
      <w:start w:val="1"/>
      <w:numFmt w:val="bullet"/>
      <w:lvlText w:val=""/>
      <w:lvlJc w:val="left"/>
      <w:pPr>
        <w:ind w:left="4320" w:hanging="360"/>
      </w:pPr>
      <w:rPr>
        <w:rFonts w:ascii="Wingdings" w:hAnsi="Wingdings" w:hint="default"/>
      </w:rPr>
    </w:lvl>
    <w:lvl w:ilvl="6" w:tplc="4EE4F67E">
      <w:start w:val="1"/>
      <w:numFmt w:val="bullet"/>
      <w:lvlText w:val=""/>
      <w:lvlJc w:val="left"/>
      <w:pPr>
        <w:ind w:left="5040" w:hanging="360"/>
      </w:pPr>
      <w:rPr>
        <w:rFonts w:ascii="Symbol" w:hAnsi="Symbol" w:hint="default"/>
      </w:rPr>
    </w:lvl>
    <w:lvl w:ilvl="7" w:tplc="0B26080C">
      <w:start w:val="1"/>
      <w:numFmt w:val="bullet"/>
      <w:lvlText w:val="o"/>
      <w:lvlJc w:val="left"/>
      <w:pPr>
        <w:ind w:left="5760" w:hanging="360"/>
      </w:pPr>
      <w:rPr>
        <w:rFonts w:ascii="Courier New" w:hAnsi="Courier New" w:hint="default"/>
      </w:rPr>
    </w:lvl>
    <w:lvl w:ilvl="8" w:tplc="FF8EB784">
      <w:start w:val="1"/>
      <w:numFmt w:val="bullet"/>
      <w:lvlText w:val=""/>
      <w:lvlJc w:val="left"/>
      <w:pPr>
        <w:ind w:left="6480" w:hanging="360"/>
      </w:pPr>
      <w:rPr>
        <w:rFonts w:ascii="Wingdings" w:hAnsi="Wingdings" w:hint="default"/>
      </w:rPr>
    </w:lvl>
  </w:abstractNum>
  <w:abstractNum w:abstractNumId="27" w15:restartNumberingAfterBreak="0">
    <w:nsid w:val="4F312045"/>
    <w:multiLevelType w:val="hybridMultilevel"/>
    <w:tmpl w:val="8C506ECA"/>
    <w:lvl w:ilvl="0" w:tplc="CEC01B46">
      <w:start w:val="1"/>
      <w:numFmt w:val="decimal"/>
      <w:lvlText w:val="%1."/>
      <w:lvlJc w:val="left"/>
      <w:pPr>
        <w:ind w:left="720" w:hanging="360"/>
      </w:pPr>
    </w:lvl>
    <w:lvl w:ilvl="1" w:tplc="BE4AD86E">
      <w:start w:val="1"/>
      <w:numFmt w:val="lowerLetter"/>
      <w:lvlText w:val="%2."/>
      <w:lvlJc w:val="left"/>
      <w:pPr>
        <w:ind w:left="1440" w:hanging="360"/>
      </w:pPr>
    </w:lvl>
    <w:lvl w:ilvl="2" w:tplc="74AED396">
      <w:start w:val="1"/>
      <w:numFmt w:val="lowerRoman"/>
      <w:lvlText w:val="%3."/>
      <w:lvlJc w:val="right"/>
      <w:pPr>
        <w:ind w:left="2160" w:hanging="180"/>
      </w:pPr>
    </w:lvl>
    <w:lvl w:ilvl="3" w:tplc="D0E22138">
      <w:start w:val="1"/>
      <w:numFmt w:val="decimal"/>
      <w:lvlText w:val="%4."/>
      <w:lvlJc w:val="left"/>
      <w:pPr>
        <w:ind w:left="2880" w:hanging="360"/>
      </w:pPr>
    </w:lvl>
    <w:lvl w:ilvl="4" w:tplc="EBB0823E">
      <w:start w:val="1"/>
      <w:numFmt w:val="lowerLetter"/>
      <w:lvlText w:val="%5."/>
      <w:lvlJc w:val="left"/>
      <w:pPr>
        <w:ind w:left="3600" w:hanging="360"/>
      </w:pPr>
    </w:lvl>
    <w:lvl w:ilvl="5" w:tplc="1326E0BA">
      <w:start w:val="1"/>
      <w:numFmt w:val="lowerRoman"/>
      <w:lvlText w:val="%6."/>
      <w:lvlJc w:val="right"/>
      <w:pPr>
        <w:ind w:left="4320" w:hanging="180"/>
      </w:pPr>
    </w:lvl>
    <w:lvl w:ilvl="6" w:tplc="F8C64A12">
      <w:start w:val="1"/>
      <w:numFmt w:val="decimal"/>
      <w:lvlText w:val="%7."/>
      <w:lvlJc w:val="left"/>
      <w:pPr>
        <w:ind w:left="5040" w:hanging="360"/>
      </w:pPr>
    </w:lvl>
    <w:lvl w:ilvl="7" w:tplc="E83005F4">
      <w:start w:val="1"/>
      <w:numFmt w:val="lowerLetter"/>
      <w:lvlText w:val="%8."/>
      <w:lvlJc w:val="left"/>
      <w:pPr>
        <w:ind w:left="5760" w:hanging="360"/>
      </w:pPr>
    </w:lvl>
    <w:lvl w:ilvl="8" w:tplc="BA9CACB4">
      <w:start w:val="1"/>
      <w:numFmt w:val="lowerRoman"/>
      <w:lvlText w:val="%9."/>
      <w:lvlJc w:val="right"/>
      <w:pPr>
        <w:ind w:left="6480" w:hanging="180"/>
      </w:pPr>
    </w:lvl>
  </w:abstractNum>
  <w:abstractNum w:abstractNumId="28" w15:restartNumberingAfterBreak="0">
    <w:nsid w:val="50326146"/>
    <w:multiLevelType w:val="multilevel"/>
    <w:tmpl w:val="0980EAF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15:restartNumberingAfterBreak="0">
    <w:nsid w:val="54C12EE7"/>
    <w:multiLevelType w:val="hybridMultilevel"/>
    <w:tmpl w:val="EBBC0C7C"/>
    <w:lvl w:ilvl="0" w:tplc="328C7CCA">
      <w:start w:val="1"/>
      <w:numFmt w:val="bullet"/>
      <w:lvlText w:val="-"/>
      <w:lvlJc w:val="left"/>
      <w:pPr>
        <w:ind w:left="720" w:hanging="360"/>
      </w:pPr>
      <w:rPr>
        <w:rFonts w:ascii="&quot;Aptos&quot;,sans-serif" w:hAnsi="&quot;Aptos&quot;,sans-serif" w:hint="default"/>
      </w:rPr>
    </w:lvl>
    <w:lvl w:ilvl="1" w:tplc="DDC2F07E">
      <w:start w:val="1"/>
      <w:numFmt w:val="bullet"/>
      <w:lvlText w:val="o"/>
      <w:lvlJc w:val="left"/>
      <w:pPr>
        <w:ind w:left="1440" w:hanging="360"/>
      </w:pPr>
      <w:rPr>
        <w:rFonts w:ascii="Courier New" w:hAnsi="Courier New" w:hint="default"/>
      </w:rPr>
    </w:lvl>
    <w:lvl w:ilvl="2" w:tplc="BFA6FA00">
      <w:start w:val="1"/>
      <w:numFmt w:val="bullet"/>
      <w:lvlText w:val=""/>
      <w:lvlJc w:val="left"/>
      <w:pPr>
        <w:ind w:left="2160" w:hanging="360"/>
      </w:pPr>
      <w:rPr>
        <w:rFonts w:ascii="Wingdings" w:hAnsi="Wingdings" w:hint="default"/>
      </w:rPr>
    </w:lvl>
    <w:lvl w:ilvl="3" w:tplc="7A1CED4E">
      <w:start w:val="1"/>
      <w:numFmt w:val="bullet"/>
      <w:lvlText w:val=""/>
      <w:lvlJc w:val="left"/>
      <w:pPr>
        <w:ind w:left="2880" w:hanging="360"/>
      </w:pPr>
      <w:rPr>
        <w:rFonts w:ascii="Symbol" w:hAnsi="Symbol" w:hint="default"/>
      </w:rPr>
    </w:lvl>
    <w:lvl w:ilvl="4" w:tplc="56F426B4">
      <w:start w:val="1"/>
      <w:numFmt w:val="bullet"/>
      <w:lvlText w:val="o"/>
      <w:lvlJc w:val="left"/>
      <w:pPr>
        <w:ind w:left="3600" w:hanging="360"/>
      </w:pPr>
      <w:rPr>
        <w:rFonts w:ascii="Courier New" w:hAnsi="Courier New" w:hint="default"/>
      </w:rPr>
    </w:lvl>
    <w:lvl w:ilvl="5" w:tplc="409C0C94">
      <w:start w:val="1"/>
      <w:numFmt w:val="bullet"/>
      <w:lvlText w:val=""/>
      <w:lvlJc w:val="left"/>
      <w:pPr>
        <w:ind w:left="4320" w:hanging="360"/>
      </w:pPr>
      <w:rPr>
        <w:rFonts w:ascii="Wingdings" w:hAnsi="Wingdings" w:hint="default"/>
      </w:rPr>
    </w:lvl>
    <w:lvl w:ilvl="6" w:tplc="E65A92AC">
      <w:start w:val="1"/>
      <w:numFmt w:val="bullet"/>
      <w:lvlText w:val=""/>
      <w:lvlJc w:val="left"/>
      <w:pPr>
        <w:ind w:left="5040" w:hanging="360"/>
      </w:pPr>
      <w:rPr>
        <w:rFonts w:ascii="Symbol" w:hAnsi="Symbol" w:hint="default"/>
      </w:rPr>
    </w:lvl>
    <w:lvl w:ilvl="7" w:tplc="7174E0F0">
      <w:start w:val="1"/>
      <w:numFmt w:val="bullet"/>
      <w:lvlText w:val="o"/>
      <w:lvlJc w:val="left"/>
      <w:pPr>
        <w:ind w:left="5760" w:hanging="360"/>
      </w:pPr>
      <w:rPr>
        <w:rFonts w:ascii="Courier New" w:hAnsi="Courier New" w:hint="default"/>
      </w:rPr>
    </w:lvl>
    <w:lvl w:ilvl="8" w:tplc="D0CC9C68">
      <w:start w:val="1"/>
      <w:numFmt w:val="bullet"/>
      <w:lvlText w:val=""/>
      <w:lvlJc w:val="left"/>
      <w:pPr>
        <w:ind w:left="6480" w:hanging="360"/>
      </w:pPr>
      <w:rPr>
        <w:rFonts w:ascii="Wingdings" w:hAnsi="Wingdings" w:hint="default"/>
      </w:rPr>
    </w:lvl>
  </w:abstractNum>
  <w:abstractNum w:abstractNumId="30" w15:restartNumberingAfterBreak="0">
    <w:nsid w:val="54F91F7C"/>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31" w15:restartNumberingAfterBreak="0">
    <w:nsid w:val="55CB5413"/>
    <w:multiLevelType w:val="hybridMultilevel"/>
    <w:tmpl w:val="5CBCED38"/>
    <w:lvl w:ilvl="0" w:tplc="115C754C">
      <w:start w:val="1"/>
      <w:numFmt w:val="bullet"/>
      <w:lvlText w:val="-"/>
      <w:lvlJc w:val="left"/>
      <w:pPr>
        <w:ind w:left="720" w:hanging="360"/>
      </w:pPr>
      <w:rPr>
        <w:rFonts w:ascii="&quot;Aptos&quot;,sans-serif" w:hAnsi="&quot;Aptos&quot;,sans-serif" w:hint="default"/>
      </w:rPr>
    </w:lvl>
    <w:lvl w:ilvl="1" w:tplc="60A61492">
      <w:start w:val="1"/>
      <w:numFmt w:val="bullet"/>
      <w:lvlText w:val="o"/>
      <w:lvlJc w:val="left"/>
      <w:pPr>
        <w:ind w:left="1440" w:hanging="360"/>
      </w:pPr>
      <w:rPr>
        <w:rFonts w:ascii="Courier New" w:hAnsi="Courier New" w:hint="default"/>
      </w:rPr>
    </w:lvl>
    <w:lvl w:ilvl="2" w:tplc="7D9ADAE8">
      <w:start w:val="1"/>
      <w:numFmt w:val="bullet"/>
      <w:lvlText w:val=""/>
      <w:lvlJc w:val="left"/>
      <w:pPr>
        <w:ind w:left="2160" w:hanging="360"/>
      </w:pPr>
      <w:rPr>
        <w:rFonts w:ascii="Wingdings" w:hAnsi="Wingdings" w:hint="default"/>
      </w:rPr>
    </w:lvl>
    <w:lvl w:ilvl="3" w:tplc="B0C626EA">
      <w:start w:val="1"/>
      <w:numFmt w:val="bullet"/>
      <w:lvlText w:val=""/>
      <w:lvlJc w:val="left"/>
      <w:pPr>
        <w:ind w:left="2880" w:hanging="360"/>
      </w:pPr>
      <w:rPr>
        <w:rFonts w:ascii="Symbol" w:hAnsi="Symbol" w:hint="default"/>
      </w:rPr>
    </w:lvl>
    <w:lvl w:ilvl="4" w:tplc="6A70BAA4">
      <w:start w:val="1"/>
      <w:numFmt w:val="bullet"/>
      <w:lvlText w:val="o"/>
      <w:lvlJc w:val="left"/>
      <w:pPr>
        <w:ind w:left="3600" w:hanging="360"/>
      </w:pPr>
      <w:rPr>
        <w:rFonts w:ascii="Courier New" w:hAnsi="Courier New" w:hint="default"/>
      </w:rPr>
    </w:lvl>
    <w:lvl w:ilvl="5" w:tplc="D79C2AF4">
      <w:start w:val="1"/>
      <w:numFmt w:val="bullet"/>
      <w:lvlText w:val=""/>
      <w:lvlJc w:val="left"/>
      <w:pPr>
        <w:ind w:left="4320" w:hanging="360"/>
      </w:pPr>
      <w:rPr>
        <w:rFonts w:ascii="Wingdings" w:hAnsi="Wingdings" w:hint="default"/>
      </w:rPr>
    </w:lvl>
    <w:lvl w:ilvl="6" w:tplc="45F8B048">
      <w:start w:val="1"/>
      <w:numFmt w:val="bullet"/>
      <w:lvlText w:val=""/>
      <w:lvlJc w:val="left"/>
      <w:pPr>
        <w:ind w:left="5040" w:hanging="360"/>
      </w:pPr>
      <w:rPr>
        <w:rFonts w:ascii="Symbol" w:hAnsi="Symbol" w:hint="default"/>
      </w:rPr>
    </w:lvl>
    <w:lvl w:ilvl="7" w:tplc="689234FE">
      <w:start w:val="1"/>
      <w:numFmt w:val="bullet"/>
      <w:lvlText w:val="o"/>
      <w:lvlJc w:val="left"/>
      <w:pPr>
        <w:ind w:left="5760" w:hanging="360"/>
      </w:pPr>
      <w:rPr>
        <w:rFonts w:ascii="Courier New" w:hAnsi="Courier New" w:hint="default"/>
      </w:rPr>
    </w:lvl>
    <w:lvl w:ilvl="8" w:tplc="7F0A2EB6">
      <w:start w:val="1"/>
      <w:numFmt w:val="bullet"/>
      <w:lvlText w:val=""/>
      <w:lvlJc w:val="left"/>
      <w:pPr>
        <w:ind w:left="6480" w:hanging="360"/>
      </w:pPr>
      <w:rPr>
        <w:rFonts w:ascii="Wingdings" w:hAnsi="Wingdings" w:hint="default"/>
      </w:rPr>
    </w:lvl>
  </w:abstractNum>
  <w:abstractNum w:abstractNumId="32" w15:restartNumberingAfterBreak="0">
    <w:nsid w:val="56A94D0E"/>
    <w:multiLevelType w:val="hybridMultilevel"/>
    <w:tmpl w:val="96ACDC0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3" w15:restartNumberingAfterBreak="0">
    <w:nsid w:val="5A99518B"/>
    <w:multiLevelType w:val="hybridMultilevel"/>
    <w:tmpl w:val="A34C272A"/>
    <w:lvl w:ilvl="0" w:tplc="03CE717A">
      <w:numFmt w:val="decimal"/>
      <w:lvlText w:val=""/>
      <w:lvlJc w:val="left"/>
      <w:pPr>
        <w:ind w:left="720" w:hanging="360"/>
      </w:pPr>
    </w:lvl>
    <w:lvl w:ilvl="1" w:tplc="EA0099FA">
      <w:start w:val="1"/>
      <w:numFmt w:val="lowerLetter"/>
      <w:lvlText w:val="%2."/>
      <w:lvlJc w:val="left"/>
      <w:pPr>
        <w:ind w:left="1440" w:hanging="360"/>
      </w:pPr>
    </w:lvl>
    <w:lvl w:ilvl="2" w:tplc="BCCA0726">
      <w:start w:val="1"/>
      <w:numFmt w:val="lowerRoman"/>
      <w:lvlText w:val="%3."/>
      <w:lvlJc w:val="right"/>
      <w:pPr>
        <w:ind w:left="2160" w:hanging="180"/>
      </w:pPr>
    </w:lvl>
    <w:lvl w:ilvl="3" w:tplc="826C12A2">
      <w:start w:val="1"/>
      <w:numFmt w:val="decimal"/>
      <w:lvlText w:val="%4."/>
      <w:lvlJc w:val="left"/>
      <w:pPr>
        <w:ind w:left="2880" w:hanging="360"/>
      </w:pPr>
    </w:lvl>
    <w:lvl w:ilvl="4" w:tplc="3C1418AE">
      <w:start w:val="1"/>
      <w:numFmt w:val="lowerLetter"/>
      <w:lvlText w:val="%5."/>
      <w:lvlJc w:val="left"/>
      <w:pPr>
        <w:ind w:left="3600" w:hanging="360"/>
      </w:pPr>
    </w:lvl>
    <w:lvl w:ilvl="5" w:tplc="2D0EFF28">
      <w:start w:val="1"/>
      <w:numFmt w:val="lowerRoman"/>
      <w:lvlText w:val="%6."/>
      <w:lvlJc w:val="right"/>
      <w:pPr>
        <w:ind w:left="4320" w:hanging="180"/>
      </w:pPr>
    </w:lvl>
    <w:lvl w:ilvl="6" w:tplc="62609988">
      <w:start w:val="1"/>
      <w:numFmt w:val="decimal"/>
      <w:lvlText w:val="%7."/>
      <w:lvlJc w:val="left"/>
      <w:pPr>
        <w:ind w:left="5040" w:hanging="360"/>
      </w:pPr>
    </w:lvl>
    <w:lvl w:ilvl="7" w:tplc="814CB53A">
      <w:start w:val="1"/>
      <w:numFmt w:val="lowerLetter"/>
      <w:lvlText w:val="%8."/>
      <w:lvlJc w:val="left"/>
      <w:pPr>
        <w:ind w:left="5760" w:hanging="360"/>
      </w:pPr>
    </w:lvl>
    <w:lvl w:ilvl="8" w:tplc="E9B458C2">
      <w:start w:val="1"/>
      <w:numFmt w:val="lowerRoman"/>
      <w:lvlText w:val="%9."/>
      <w:lvlJc w:val="right"/>
      <w:pPr>
        <w:ind w:left="6480" w:hanging="180"/>
      </w:pPr>
    </w:lvl>
  </w:abstractNum>
  <w:abstractNum w:abstractNumId="34" w15:restartNumberingAfterBreak="0">
    <w:nsid w:val="5D21437F"/>
    <w:multiLevelType w:val="hybridMultilevel"/>
    <w:tmpl w:val="C71AD9B2"/>
    <w:lvl w:ilvl="0" w:tplc="41C81D50">
      <w:start w:val="1"/>
      <w:numFmt w:val="bullet"/>
      <w:lvlText w:val=""/>
      <w:lvlJc w:val="left"/>
      <w:pPr>
        <w:ind w:left="720" w:hanging="360"/>
      </w:pPr>
      <w:rPr>
        <w:rFonts w:ascii="Symbol" w:hAnsi="Symbol" w:hint="default"/>
      </w:rPr>
    </w:lvl>
    <w:lvl w:ilvl="1" w:tplc="069E4CCA">
      <w:start w:val="1"/>
      <w:numFmt w:val="bullet"/>
      <w:lvlText w:val="o"/>
      <w:lvlJc w:val="left"/>
      <w:pPr>
        <w:ind w:left="1440" w:hanging="360"/>
      </w:pPr>
      <w:rPr>
        <w:rFonts w:ascii="Courier New" w:hAnsi="Courier New" w:hint="default"/>
      </w:rPr>
    </w:lvl>
    <w:lvl w:ilvl="2" w:tplc="4AC8677A">
      <w:start w:val="1"/>
      <w:numFmt w:val="bullet"/>
      <w:lvlText w:val=""/>
      <w:lvlJc w:val="left"/>
      <w:pPr>
        <w:ind w:left="2160" w:hanging="360"/>
      </w:pPr>
      <w:rPr>
        <w:rFonts w:ascii="Wingdings" w:hAnsi="Wingdings" w:hint="default"/>
      </w:rPr>
    </w:lvl>
    <w:lvl w:ilvl="3" w:tplc="2252F954">
      <w:start w:val="1"/>
      <w:numFmt w:val="bullet"/>
      <w:lvlText w:val=""/>
      <w:lvlJc w:val="left"/>
      <w:pPr>
        <w:ind w:left="2880" w:hanging="360"/>
      </w:pPr>
      <w:rPr>
        <w:rFonts w:ascii="Symbol" w:hAnsi="Symbol" w:hint="default"/>
      </w:rPr>
    </w:lvl>
    <w:lvl w:ilvl="4" w:tplc="A01AAB54">
      <w:start w:val="1"/>
      <w:numFmt w:val="bullet"/>
      <w:lvlText w:val="o"/>
      <w:lvlJc w:val="left"/>
      <w:pPr>
        <w:ind w:left="3600" w:hanging="360"/>
      </w:pPr>
      <w:rPr>
        <w:rFonts w:ascii="Courier New" w:hAnsi="Courier New" w:hint="default"/>
      </w:rPr>
    </w:lvl>
    <w:lvl w:ilvl="5" w:tplc="57E0934E">
      <w:start w:val="1"/>
      <w:numFmt w:val="bullet"/>
      <w:lvlText w:val=""/>
      <w:lvlJc w:val="left"/>
      <w:pPr>
        <w:ind w:left="4320" w:hanging="360"/>
      </w:pPr>
      <w:rPr>
        <w:rFonts w:ascii="Wingdings" w:hAnsi="Wingdings" w:hint="default"/>
      </w:rPr>
    </w:lvl>
    <w:lvl w:ilvl="6" w:tplc="9BDCD38C">
      <w:start w:val="1"/>
      <w:numFmt w:val="bullet"/>
      <w:lvlText w:val=""/>
      <w:lvlJc w:val="left"/>
      <w:pPr>
        <w:ind w:left="5040" w:hanging="360"/>
      </w:pPr>
      <w:rPr>
        <w:rFonts w:ascii="Symbol" w:hAnsi="Symbol" w:hint="default"/>
      </w:rPr>
    </w:lvl>
    <w:lvl w:ilvl="7" w:tplc="4B103140">
      <w:start w:val="1"/>
      <w:numFmt w:val="bullet"/>
      <w:lvlText w:val="o"/>
      <w:lvlJc w:val="left"/>
      <w:pPr>
        <w:ind w:left="5760" w:hanging="360"/>
      </w:pPr>
      <w:rPr>
        <w:rFonts w:ascii="Courier New" w:hAnsi="Courier New" w:hint="default"/>
      </w:rPr>
    </w:lvl>
    <w:lvl w:ilvl="8" w:tplc="D08E8DBE">
      <w:start w:val="1"/>
      <w:numFmt w:val="bullet"/>
      <w:lvlText w:val=""/>
      <w:lvlJc w:val="left"/>
      <w:pPr>
        <w:ind w:left="6480" w:hanging="360"/>
      </w:pPr>
      <w:rPr>
        <w:rFonts w:ascii="Wingdings" w:hAnsi="Wingdings" w:hint="default"/>
      </w:rPr>
    </w:lvl>
  </w:abstractNum>
  <w:abstractNum w:abstractNumId="35" w15:restartNumberingAfterBreak="0">
    <w:nsid w:val="619D6CA5"/>
    <w:multiLevelType w:val="hybridMultilevel"/>
    <w:tmpl w:val="A9640AAC"/>
    <w:lvl w:ilvl="0" w:tplc="B792E9E2">
      <w:start w:val="1"/>
      <w:numFmt w:val="decimal"/>
      <w:lvlText w:val="%1."/>
      <w:lvlJc w:val="left"/>
      <w:pPr>
        <w:ind w:left="720" w:hanging="360"/>
      </w:pPr>
    </w:lvl>
    <w:lvl w:ilvl="1" w:tplc="41D4DC14">
      <w:start w:val="1"/>
      <w:numFmt w:val="lowerLetter"/>
      <w:lvlText w:val="%2."/>
      <w:lvlJc w:val="left"/>
      <w:pPr>
        <w:ind w:left="1440" w:hanging="360"/>
      </w:pPr>
    </w:lvl>
    <w:lvl w:ilvl="2" w:tplc="94B446BA">
      <w:start w:val="1"/>
      <w:numFmt w:val="lowerRoman"/>
      <w:lvlText w:val="%3."/>
      <w:lvlJc w:val="right"/>
      <w:pPr>
        <w:ind w:left="2160" w:hanging="180"/>
      </w:pPr>
    </w:lvl>
    <w:lvl w:ilvl="3" w:tplc="D02A68A8">
      <w:start w:val="1"/>
      <w:numFmt w:val="decimal"/>
      <w:lvlText w:val="%4."/>
      <w:lvlJc w:val="left"/>
      <w:pPr>
        <w:ind w:left="2880" w:hanging="360"/>
      </w:pPr>
    </w:lvl>
    <w:lvl w:ilvl="4" w:tplc="7BFABD8A">
      <w:start w:val="1"/>
      <w:numFmt w:val="lowerLetter"/>
      <w:lvlText w:val="%5."/>
      <w:lvlJc w:val="left"/>
      <w:pPr>
        <w:ind w:left="3600" w:hanging="360"/>
      </w:pPr>
    </w:lvl>
    <w:lvl w:ilvl="5" w:tplc="E8B2B08A">
      <w:start w:val="1"/>
      <w:numFmt w:val="lowerRoman"/>
      <w:lvlText w:val="%6."/>
      <w:lvlJc w:val="right"/>
      <w:pPr>
        <w:ind w:left="4320" w:hanging="180"/>
      </w:pPr>
    </w:lvl>
    <w:lvl w:ilvl="6" w:tplc="4768E7C6">
      <w:start w:val="1"/>
      <w:numFmt w:val="decimal"/>
      <w:lvlText w:val="%7."/>
      <w:lvlJc w:val="left"/>
      <w:pPr>
        <w:ind w:left="5040" w:hanging="360"/>
      </w:pPr>
    </w:lvl>
    <w:lvl w:ilvl="7" w:tplc="13A03950">
      <w:start w:val="1"/>
      <w:numFmt w:val="lowerLetter"/>
      <w:lvlText w:val="%8."/>
      <w:lvlJc w:val="left"/>
      <w:pPr>
        <w:ind w:left="5760" w:hanging="360"/>
      </w:pPr>
    </w:lvl>
    <w:lvl w:ilvl="8" w:tplc="FB8A9288">
      <w:start w:val="1"/>
      <w:numFmt w:val="lowerRoman"/>
      <w:lvlText w:val="%9."/>
      <w:lvlJc w:val="right"/>
      <w:pPr>
        <w:ind w:left="6480" w:hanging="180"/>
      </w:pPr>
    </w:lvl>
  </w:abstractNum>
  <w:abstractNum w:abstractNumId="36" w15:restartNumberingAfterBreak="0">
    <w:nsid w:val="664B2066"/>
    <w:multiLevelType w:val="hybridMultilevel"/>
    <w:tmpl w:val="4288AC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6595C93"/>
    <w:multiLevelType w:val="hybridMultilevel"/>
    <w:tmpl w:val="E2D818D4"/>
    <w:lvl w:ilvl="0" w:tplc="BE463442">
      <w:start w:val="1"/>
      <w:numFmt w:val="bullet"/>
      <w:lvlText w:val="-"/>
      <w:lvlJc w:val="left"/>
      <w:pPr>
        <w:ind w:left="720" w:hanging="360"/>
      </w:pPr>
      <w:rPr>
        <w:rFonts w:ascii="Aptos" w:hAnsi="Aptos" w:hint="default"/>
      </w:rPr>
    </w:lvl>
    <w:lvl w:ilvl="1" w:tplc="54D2626C">
      <w:start w:val="1"/>
      <w:numFmt w:val="bullet"/>
      <w:lvlText w:val="o"/>
      <w:lvlJc w:val="left"/>
      <w:pPr>
        <w:ind w:left="1440" w:hanging="360"/>
      </w:pPr>
      <w:rPr>
        <w:rFonts w:ascii="Courier New" w:hAnsi="Courier New" w:hint="default"/>
      </w:rPr>
    </w:lvl>
    <w:lvl w:ilvl="2" w:tplc="2A04403C">
      <w:start w:val="1"/>
      <w:numFmt w:val="bullet"/>
      <w:lvlText w:val=""/>
      <w:lvlJc w:val="left"/>
      <w:pPr>
        <w:ind w:left="2160" w:hanging="360"/>
      </w:pPr>
      <w:rPr>
        <w:rFonts w:ascii="Wingdings" w:hAnsi="Wingdings" w:hint="default"/>
      </w:rPr>
    </w:lvl>
    <w:lvl w:ilvl="3" w:tplc="BCCC7616">
      <w:start w:val="1"/>
      <w:numFmt w:val="bullet"/>
      <w:lvlText w:val=""/>
      <w:lvlJc w:val="left"/>
      <w:pPr>
        <w:ind w:left="2880" w:hanging="360"/>
      </w:pPr>
      <w:rPr>
        <w:rFonts w:ascii="Symbol" w:hAnsi="Symbol" w:hint="default"/>
      </w:rPr>
    </w:lvl>
    <w:lvl w:ilvl="4" w:tplc="CB667BE2">
      <w:start w:val="1"/>
      <w:numFmt w:val="bullet"/>
      <w:lvlText w:val="o"/>
      <w:lvlJc w:val="left"/>
      <w:pPr>
        <w:ind w:left="3600" w:hanging="360"/>
      </w:pPr>
      <w:rPr>
        <w:rFonts w:ascii="Courier New" w:hAnsi="Courier New" w:hint="default"/>
      </w:rPr>
    </w:lvl>
    <w:lvl w:ilvl="5" w:tplc="F7422018">
      <w:start w:val="1"/>
      <w:numFmt w:val="bullet"/>
      <w:lvlText w:val=""/>
      <w:lvlJc w:val="left"/>
      <w:pPr>
        <w:ind w:left="4320" w:hanging="360"/>
      </w:pPr>
      <w:rPr>
        <w:rFonts w:ascii="Wingdings" w:hAnsi="Wingdings" w:hint="default"/>
      </w:rPr>
    </w:lvl>
    <w:lvl w:ilvl="6" w:tplc="8B166844">
      <w:start w:val="1"/>
      <w:numFmt w:val="bullet"/>
      <w:lvlText w:val=""/>
      <w:lvlJc w:val="left"/>
      <w:pPr>
        <w:ind w:left="5040" w:hanging="360"/>
      </w:pPr>
      <w:rPr>
        <w:rFonts w:ascii="Symbol" w:hAnsi="Symbol" w:hint="default"/>
      </w:rPr>
    </w:lvl>
    <w:lvl w:ilvl="7" w:tplc="86528FB2">
      <w:start w:val="1"/>
      <w:numFmt w:val="bullet"/>
      <w:lvlText w:val="o"/>
      <w:lvlJc w:val="left"/>
      <w:pPr>
        <w:ind w:left="5760" w:hanging="360"/>
      </w:pPr>
      <w:rPr>
        <w:rFonts w:ascii="Courier New" w:hAnsi="Courier New" w:hint="default"/>
      </w:rPr>
    </w:lvl>
    <w:lvl w:ilvl="8" w:tplc="2752F14C">
      <w:start w:val="1"/>
      <w:numFmt w:val="bullet"/>
      <w:lvlText w:val=""/>
      <w:lvlJc w:val="left"/>
      <w:pPr>
        <w:ind w:left="6480" w:hanging="360"/>
      </w:pPr>
      <w:rPr>
        <w:rFonts w:ascii="Wingdings" w:hAnsi="Wingdings" w:hint="default"/>
      </w:rPr>
    </w:lvl>
  </w:abstractNum>
  <w:abstractNum w:abstractNumId="38" w15:restartNumberingAfterBreak="0">
    <w:nsid w:val="66E439E7"/>
    <w:multiLevelType w:val="hybridMultilevel"/>
    <w:tmpl w:val="38D81ED2"/>
    <w:lvl w:ilvl="0" w:tplc="9DFA061C">
      <w:start w:val="1"/>
      <w:numFmt w:val="bullet"/>
      <w:lvlText w:val="-"/>
      <w:lvlJc w:val="left"/>
      <w:pPr>
        <w:ind w:left="720" w:hanging="360"/>
      </w:pPr>
      <w:rPr>
        <w:rFonts w:ascii="Aptos" w:hAnsi="Aptos" w:hint="default"/>
      </w:rPr>
    </w:lvl>
    <w:lvl w:ilvl="1" w:tplc="DA5EEEA4">
      <w:start w:val="1"/>
      <w:numFmt w:val="bullet"/>
      <w:lvlText w:val="o"/>
      <w:lvlJc w:val="left"/>
      <w:pPr>
        <w:ind w:left="1440" w:hanging="360"/>
      </w:pPr>
      <w:rPr>
        <w:rFonts w:ascii="Courier New" w:hAnsi="Courier New" w:hint="default"/>
      </w:rPr>
    </w:lvl>
    <w:lvl w:ilvl="2" w:tplc="875C3E0C">
      <w:start w:val="1"/>
      <w:numFmt w:val="bullet"/>
      <w:lvlText w:val=""/>
      <w:lvlJc w:val="left"/>
      <w:pPr>
        <w:ind w:left="2160" w:hanging="360"/>
      </w:pPr>
      <w:rPr>
        <w:rFonts w:ascii="Wingdings" w:hAnsi="Wingdings" w:hint="default"/>
      </w:rPr>
    </w:lvl>
    <w:lvl w:ilvl="3" w:tplc="AAC0296E">
      <w:start w:val="1"/>
      <w:numFmt w:val="bullet"/>
      <w:lvlText w:val=""/>
      <w:lvlJc w:val="left"/>
      <w:pPr>
        <w:ind w:left="2880" w:hanging="360"/>
      </w:pPr>
      <w:rPr>
        <w:rFonts w:ascii="Symbol" w:hAnsi="Symbol" w:hint="default"/>
      </w:rPr>
    </w:lvl>
    <w:lvl w:ilvl="4" w:tplc="DDF80DDE">
      <w:start w:val="1"/>
      <w:numFmt w:val="bullet"/>
      <w:lvlText w:val="o"/>
      <w:lvlJc w:val="left"/>
      <w:pPr>
        <w:ind w:left="3600" w:hanging="360"/>
      </w:pPr>
      <w:rPr>
        <w:rFonts w:ascii="Courier New" w:hAnsi="Courier New" w:hint="default"/>
      </w:rPr>
    </w:lvl>
    <w:lvl w:ilvl="5" w:tplc="3AA2A4A2">
      <w:start w:val="1"/>
      <w:numFmt w:val="bullet"/>
      <w:lvlText w:val=""/>
      <w:lvlJc w:val="left"/>
      <w:pPr>
        <w:ind w:left="4320" w:hanging="360"/>
      </w:pPr>
      <w:rPr>
        <w:rFonts w:ascii="Wingdings" w:hAnsi="Wingdings" w:hint="default"/>
      </w:rPr>
    </w:lvl>
    <w:lvl w:ilvl="6" w:tplc="5F7234F0">
      <w:start w:val="1"/>
      <w:numFmt w:val="bullet"/>
      <w:lvlText w:val=""/>
      <w:lvlJc w:val="left"/>
      <w:pPr>
        <w:ind w:left="5040" w:hanging="360"/>
      </w:pPr>
      <w:rPr>
        <w:rFonts w:ascii="Symbol" w:hAnsi="Symbol" w:hint="default"/>
      </w:rPr>
    </w:lvl>
    <w:lvl w:ilvl="7" w:tplc="3668AB6A">
      <w:start w:val="1"/>
      <w:numFmt w:val="bullet"/>
      <w:lvlText w:val="o"/>
      <w:lvlJc w:val="left"/>
      <w:pPr>
        <w:ind w:left="5760" w:hanging="360"/>
      </w:pPr>
      <w:rPr>
        <w:rFonts w:ascii="Courier New" w:hAnsi="Courier New" w:hint="default"/>
      </w:rPr>
    </w:lvl>
    <w:lvl w:ilvl="8" w:tplc="7F543A78">
      <w:start w:val="1"/>
      <w:numFmt w:val="bullet"/>
      <w:lvlText w:val=""/>
      <w:lvlJc w:val="left"/>
      <w:pPr>
        <w:ind w:left="6480" w:hanging="360"/>
      </w:pPr>
      <w:rPr>
        <w:rFonts w:ascii="Wingdings" w:hAnsi="Wingdings" w:hint="default"/>
      </w:rPr>
    </w:lvl>
  </w:abstractNum>
  <w:abstractNum w:abstractNumId="39" w15:restartNumberingAfterBreak="0">
    <w:nsid w:val="67CC15BF"/>
    <w:multiLevelType w:val="hybridMultilevel"/>
    <w:tmpl w:val="7B5E6448"/>
    <w:lvl w:ilvl="0" w:tplc="73529DCE">
      <w:start w:val="1"/>
      <w:numFmt w:val="decimal"/>
      <w:lvlText w:val="%1."/>
      <w:lvlJc w:val="left"/>
      <w:pPr>
        <w:ind w:left="720" w:hanging="360"/>
      </w:pPr>
    </w:lvl>
    <w:lvl w:ilvl="1" w:tplc="7BEEE026">
      <w:start w:val="1"/>
      <w:numFmt w:val="lowerLetter"/>
      <w:lvlText w:val="%2."/>
      <w:lvlJc w:val="left"/>
      <w:pPr>
        <w:ind w:left="1440" w:hanging="360"/>
      </w:pPr>
    </w:lvl>
    <w:lvl w:ilvl="2" w:tplc="A5E82D18">
      <w:start w:val="1"/>
      <w:numFmt w:val="lowerRoman"/>
      <w:lvlText w:val="%3."/>
      <w:lvlJc w:val="right"/>
      <w:pPr>
        <w:ind w:left="2160" w:hanging="180"/>
      </w:pPr>
    </w:lvl>
    <w:lvl w:ilvl="3" w:tplc="54AA6DF6">
      <w:start w:val="1"/>
      <w:numFmt w:val="decimal"/>
      <w:lvlText w:val="%4."/>
      <w:lvlJc w:val="left"/>
      <w:pPr>
        <w:ind w:left="2880" w:hanging="360"/>
      </w:pPr>
    </w:lvl>
    <w:lvl w:ilvl="4" w:tplc="09E28230">
      <w:start w:val="1"/>
      <w:numFmt w:val="lowerLetter"/>
      <w:lvlText w:val="%5."/>
      <w:lvlJc w:val="left"/>
      <w:pPr>
        <w:ind w:left="3600" w:hanging="360"/>
      </w:pPr>
    </w:lvl>
    <w:lvl w:ilvl="5" w:tplc="E1F64A9C">
      <w:start w:val="1"/>
      <w:numFmt w:val="lowerRoman"/>
      <w:lvlText w:val="%6."/>
      <w:lvlJc w:val="right"/>
      <w:pPr>
        <w:ind w:left="4320" w:hanging="180"/>
      </w:pPr>
    </w:lvl>
    <w:lvl w:ilvl="6" w:tplc="C05402F6">
      <w:start w:val="1"/>
      <w:numFmt w:val="decimal"/>
      <w:lvlText w:val="%7."/>
      <w:lvlJc w:val="left"/>
      <w:pPr>
        <w:ind w:left="5040" w:hanging="360"/>
      </w:pPr>
    </w:lvl>
    <w:lvl w:ilvl="7" w:tplc="0B924CE6">
      <w:start w:val="1"/>
      <w:numFmt w:val="lowerLetter"/>
      <w:lvlText w:val="%8."/>
      <w:lvlJc w:val="left"/>
      <w:pPr>
        <w:ind w:left="5760" w:hanging="360"/>
      </w:pPr>
    </w:lvl>
    <w:lvl w:ilvl="8" w:tplc="6BBC8F42">
      <w:start w:val="1"/>
      <w:numFmt w:val="lowerRoman"/>
      <w:lvlText w:val="%9."/>
      <w:lvlJc w:val="right"/>
      <w:pPr>
        <w:ind w:left="6480" w:hanging="180"/>
      </w:pPr>
    </w:lvl>
  </w:abstractNum>
  <w:abstractNum w:abstractNumId="40" w15:restartNumberingAfterBreak="0">
    <w:nsid w:val="6E5D6848"/>
    <w:multiLevelType w:val="hybridMultilevel"/>
    <w:tmpl w:val="7B9ECB6C"/>
    <w:lvl w:ilvl="0" w:tplc="807C7656">
      <w:start w:val="1"/>
      <w:numFmt w:val="bullet"/>
      <w:lvlText w:val="-"/>
      <w:lvlJc w:val="left"/>
      <w:pPr>
        <w:ind w:left="720" w:hanging="360"/>
      </w:pPr>
      <w:rPr>
        <w:rFonts w:ascii="Aptos" w:hAnsi="Aptos" w:hint="default"/>
      </w:rPr>
    </w:lvl>
    <w:lvl w:ilvl="1" w:tplc="59462D90">
      <w:start w:val="1"/>
      <w:numFmt w:val="bullet"/>
      <w:lvlText w:val="o"/>
      <w:lvlJc w:val="left"/>
      <w:pPr>
        <w:ind w:left="1440" w:hanging="360"/>
      </w:pPr>
      <w:rPr>
        <w:rFonts w:ascii="Courier New" w:hAnsi="Courier New" w:hint="default"/>
      </w:rPr>
    </w:lvl>
    <w:lvl w:ilvl="2" w:tplc="6AA49214">
      <w:start w:val="1"/>
      <w:numFmt w:val="bullet"/>
      <w:lvlText w:val=""/>
      <w:lvlJc w:val="left"/>
      <w:pPr>
        <w:ind w:left="2160" w:hanging="360"/>
      </w:pPr>
      <w:rPr>
        <w:rFonts w:ascii="Wingdings" w:hAnsi="Wingdings" w:hint="default"/>
      </w:rPr>
    </w:lvl>
    <w:lvl w:ilvl="3" w:tplc="A93858A6">
      <w:start w:val="1"/>
      <w:numFmt w:val="bullet"/>
      <w:lvlText w:val=""/>
      <w:lvlJc w:val="left"/>
      <w:pPr>
        <w:ind w:left="2880" w:hanging="360"/>
      </w:pPr>
      <w:rPr>
        <w:rFonts w:ascii="Symbol" w:hAnsi="Symbol" w:hint="default"/>
      </w:rPr>
    </w:lvl>
    <w:lvl w:ilvl="4" w:tplc="627479CA">
      <w:start w:val="1"/>
      <w:numFmt w:val="bullet"/>
      <w:lvlText w:val="o"/>
      <w:lvlJc w:val="left"/>
      <w:pPr>
        <w:ind w:left="3600" w:hanging="360"/>
      </w:pPr>
      <w:rPr>
        <w:rFonts w:ascii="Courier New" w:hAnsi="Courier New" w:hint="default"/>
      </w:rPr>
    </w:lvl>
    <w:lvl w:ilvl="5" w:tplc="96829FE4">
      <w:start w:val="1"/>
      <w:numFmt w:val="bullet"/>
      <w:lvlText w:val=""/>
      <w:lvlJc w:val="left"/>
      <w:pPr>
        <w:ind w:left="4320" w:hanging="360"/>
      </w:pPr>
      <w:rPr>
        <w:rFonts w:ascii="Wingdings" w:hAnsi="Wingdings" w:hint="default"/>
      </w:rPr>
    </w:lvl>
    <w:lvl w:ilvl="6" w:tplc="7D08FF7C">
      <w:start w:val="1"/>
      <w:numFmt w:val="bullet"/>
      <w:lvlText w:val=""/>
      <w:lvlJc w:val="left"/>
      <w:pPr>
        <w:ind w:left="5040" w:hanging="360"/>
      </w:pPr>
      <w:rPr>
        <w:rFonts w:ascii="Symbol" w:hAnsi="Symbol" w:hint="default"/>
      </w:rPr>
    </w:lvl>
    <w:lvl w:ilvl="7" w:tplc="FD147E8C">
      <w:start w:val="1"/>
      <w:numFmt w:val="bullet"/>
      <w:lvlText w:val="o"/>
      <w:lvlJc w:val="left"/>
      <w:pPr>
        <w:ind w:left="5760" w:hanging="360"/>
      </w:pPr>
      <w:rPr>
        <w:rFonts w:ascii="Courier New" w:hAnsi="Courier New" w:hint="default"/>
      </w:rPr>
    </w:lvl>
    <w:lvl w:ilvl="8" w:tplc="5FB067F8">
      <w:start w:val="1"/>
      <w:numFmt w:val="bullet"/>
      <w:lvlText w:val=""/>
      <w:lvlJc w:val="left"/>
      <w:pPr>
        <w:ind w:left="6480" w:hanging="360"/>
      </w:pPr>
      <w:rPr>
        <w:rFonts w:ascii="Wingdings" w:hAnsi="Wingdings" w:hint="default"/>
      </w:rPr>
    </w:lvl>
  </w:abstractNum>
  <w:abstractNum w:abstractNumId="41" w15:restartNumberingAfterBreak="0">
    <w:nsid w:val="6F9E8908"/>
    <w:multiLevelType w:val="hybridMultilevel"/>
    <w:tmpl w:val="21C84778"/>
    <w:lvl w:ilvl="0" w:tplc="4F168D9E">
      <w:start w:val="1"/>
      <w:numFmt w:val="decimal"/>
      <w:lvlText w:val="%1."/>
      <w:lvlJc w:val="left"/>
      <w:pPr>
        <w:ind w:left="720" w:hanging="360"/>
      </w:pPr>
    </w:lvl>
    <w:lvl w:ilvl="1" w:tplc="87E27AD2">
      <w:start w:val="1"/>
      <w:numFmt w:val="lowerLetter"/>
      <w:lvlText w:val="%2."/>
      <w:lvlJc w:val="left"/>
      <w:pPr>
        <w:ind w:left="1440" w:hanging="360"/>
      </w:pPr>
    </w:lvl>
    <w:lvl w:ilvl="2" w:tplc="300CAF58">
      <w:start w:val="1"/>
      <w:numFmt w:val="lowerRoman"/>
      <w:lvlText w:val="%3."/>
      <w:lvlJc w:val="right"/>
      <w:pPr>
        <w:ind w:left="2160" w:hanging="180"/>
      </w:pPr>
    </w:lvl>
    <w:lvl w:ilvl="3" w:tplc="5C8E0BB4">
      <w:start w:val="1"/>
      <w:numFmt w:val="decimal"/>
      <w:lvlText w:val="%4."/>
      <w:lvlJc w:val="left"/>
      <w:pPr>
        <w:ind w:left="2880" w:hanging="360"/>
      </w:pPr>
    </w:lvl>
    <w:lvl w:ilvl="4" w:tplc="4D0C1D5C">
      <w:start w:val="1"/>
      <w:numFmt w:val="lowerLetter"/>
      <w:lvlText w:val="%5."/>
      <w:lvlJc w:val="left"/>
      <w:pPr>
        <w:ind w:left="3600" w:hanging="360"/>
      </w:pPr>
    </w:lvl>
    <w:lvl w:ilvl="5" w:tplc="B72200BC">
      <w:start w:val="1"/>
      <w:numFmt w:val="lowerRoman"/>
      <w:lvlText w:val="%6."/>
      <w:lvlJc w:val="right"/>
      <w:pPr>
        <w:ind w:left="4320" w:hanging="180"/>
      </w:pPr>
    </w:lvl>
    <w:lvl w:ilvl="6" w:tplc="ABC059C0">
      <w:start w:val="1"/>
      <w:numFmt w:val="decimal"/>
      <w:lvlText w:val="%7."/>
      <w:lvlJc w:val="left"/>
      <w:pPr>
        <w:ind w:left="5040" w:hanging="360"/>
      </w:pPr>
    </w:lvl>
    <w:lvl w:ilvl="7" w:tplc="7398F61E">
      <w:start w:val="1"/>
      <w:numFmt w:val="lowerLetter"/>
      <w:lvlText w:val="%8."/>
      <w:lvlJc w:val="left"/>
      <w:pPr>
        <w:ind w:left="5760" w:hanging="360"/>
      </w:pPr>
    </w:lvl>
    <w:lvl w:ilvl="8" w:tplc="7BD2BE1A">
      <w:start w:val="1"/>
      <w:numFmt w:val="lowerRoman"/>
      <w:lvlText w:val="%9."/>
      <w:lvlJc w:val="right"/>
      <w:pPr>
        <w:ind w:left="6480" w:hanging="180"/>
      </w:pPr>
    </w:lvl>
  </w:abstractNum>
  <w:abstractNum w:abstractNumId="42" w15:restartNumberingAfterBreak="0">
    <w:nsid w:val="6FE149AD"/>
    <w:multiLevelType w:val="hybridMultilevel"/>
    <w:tmpl w:val="FFFFFFFF"/>
    <w:lvl w:ilvl="0" w:tplc="240A0001">
      <w:start w:val="1"/>
      <w:numFmt w:val="bullet"/>
      <w:lvlText w:val=""/>
      <w:lvlJc w:val="left"/>
      <w:pPr>
        <w:ind w:left="713" w:hanging="360"/>
      </w:pPr>
      <w:rPr>
        <w:rFonts w:ascii="Symbol" w:hAnsi="Symbol" w:hint="default"/>
      </w:rPr>
    </w:lvl>
    <w:lvl w:ilvl="1" w:tplc="FFFFFFFF">
      <w:start w:val="1"/>
      <w:numFmt w:val="bullet"/>
      <w:lvlText w:val="o"/>
      <w:lvlJc w:val="left"/>
      <w:pPr>
        <w:ind w:left="1724" w:hanging="360"/>
      </w:pPr>
      <w:rPr>
        <w:rFonts w:ascii="Courier New" w:hAnsi="Courier New" w:cs="Times New Roman" w:hint="default"/>
      </w:rPr>
    </w:lvl>
    <w:lvl w:ilvl="2" w:tplc="FFFFFFFF">
      <w:start w:val="1"/>
      <w:numFmt w:val="bullet"/>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start w:val="1"/>
      <w:numFmt w:val="bullet"/>
      <w:lvlText w:val="o"/>
      <w:lvlJc w:val="left"/>
      <w:pPr>
        <w:ind w:left="3884" w:hanging="360"/>
      </w:pPr>
      <w:rPr>
        <w:rFonts w:ascii="Courier New" w:hAnsi="Courier New" w:cs="Times New Roman" w:hint="default"/>
      </w:rPr>
    </w:lvl>
    <w:lvl w:ilvl="5" w:tplc="FFFFFFFF">
      <w:start w:val="1"/>
      <w:numFmt w:val="bullet"/>
      <w:lvlText w:val=""/>
      <w:lvlJc w:val="left"/>
      <w:pPr>
        <w:ind w:left="4604" w:hanging="360"/>
      </w:pPr>
      <w:rPr>
        <w:rFonts w:ascii="Wingdings" w:hAnsi="Wingdings" w:hint="default"/>
      </w:rPr>
    </w:lvl>
    <w:lvl w:ilvl="6" w:tplc="FFFFFFFF">
      <w:start w:val="1"/>
      <w:numFmt w:val="bullet"/>
      <w:lvlText w:val=""/>
      <w:lvlJc w:val="left"/>
      <w:pPr>
        <w:ind w:left="5324" w:hanging="360"/>
      </w:pPr>
      <w:rPr>
        <w:rFonts w:ascii="Symbol" w:hAnsi="Symbol" w:hint="default"/>
      </w:rPr>
    </w:lvl>
    <w:lvl w:ilvl="7" w:tplc="FFFFFFFF">
      <w:start w:val="1"/>
      <w:numFmt w:val="bullet"/>
      <w:lvlText w:val="o"/>
      <w:lvlJc w:val="left"/>
      <w:pPr>
        <w:ind w:left="6044" w:hanging="360"/>
      </w:pPr>
      <w:rPr>
        <w:rFonts w:ascii="Courier New" w:hAnsi="Courier New" w:cs="Times New Roman" w:hint="default"/>
      </w:rPr>
    </w:lvl>
    <w:lvl w:ilvl="8" w:tplc="FFFFFFFF">
      <w:start w:val="1"/>
      <w:numFmt w:val="bullet"/>
      <w:lvlText w:val=""/>
      <w:lvlJc w:val="left"/>
      <w:pPr>
        <w:ind w:left="6764" w:hanging="360"/>
      </w:pPr>
      <w:rPr>
        <w:rFonts w:ascii="Wingdings" w:hAnsi="Wingdings" w:hint="default"/>
      </w:rPr>
    </w:lvl>
  </w:abstractNum>
  <w:abstractNum w:abstractNumId="43" w15:restartNumberingAfterBreak="0">
    <w:nsid w:val="71273E89"/>
    <w:multiLevelType w:val="hybridMultilevel"/>
    <w:tmpl w:val="0EF4E404"/>
    <w:lvl w:ilvl="0" w:tplc="0810A672">
      <w:start w:val="1"/>
      <w:numFmt w:val="decimal"/>
      <w:lvlText w:val="%1."/>
      <w:lvlJc w:val="left"/>
      <w:pPr>
        <w:ind w:left="720" w:hanging="360"/>
      </w:pPr>
      <w:rPr>
        <w:rFonts w:ascii="Arial" w:hAnsi="Arial" w:hint="default"/>
      </w:rPr>
    </w:lvl>
    <w:lvl w:ilvl="1" w:tplc="0F0807BC">
      <w:start w:val="1"/>
      <w:numFmt w:val="lowerLetter"/>
      <w:lvlText w:val="%2."/>
      <w:lvlJc w:val="left"/>
      <w:pPr>
        <w:ind w:left="1440" w:hanging="360"/>
      </w:pPr>
    </w:lvl>
    <w:lvl w:ilvl="2" w:tplc="06EAB99E">
      <w:start w:val="1"/>
      <w:numFmt w:val="lowerRoman"/>
      <w:lvlText w:val="%3."/>
      <w:lvlJc w:val="right"/>
      <w:pPr>
        <w:ind w:left="2160" w:hanging="180"/>
      </w:pPr>
    </w:lvl>
    <w:lvl w:ilvl="3" w:tplc="59661932">
      <w:start w:val="1"/>
      <w:numFmt w:val="decimal"/>
      <w:lvlText w:val="%4."/>
      <w:lvlJc w:val="left"/>
      <w:pPr>
        <w:ind w:left="2880" w:hanging="360"/>
      </w:pPr>
    </w:lvl>
    <w:lvl w:ilvl="4" w:tplc="09D6A310">
      <w:start w:val="1"/>
      <w:numFmt w:val="lowerLetter"/>
      <w:lvlText w:val="%5."/>
      <w:lvlJc w:val="left"/>
      <w:pPr>
        <w:ind w:left="3600" w:hanging="360"/>
      </w:pPr>
    </w:lvl>
    <w:lvl w:ilvl="5" w:tplc="2A1E1742">
      <w:start w:val="1"/>
      <w:numFmt w:val="lowerRoman"/>
      <w:lvlText w:val="%6."/>
      <w:lvlJc w:val="right"/>
      <w:pPr>
        <w:ind w:left="4320" w:hanging="180"/>
      </w:pPr>
    </w:lvl>
    <w:lvl w:ilvl="6" w:tplc="97C878CC">
      <w:start w:val="1"/>
      <w:numFmt w:val="decimal"/>
      <w:lvlText w:val="%7."/>
      <w:lvlJc w:val="left"/>
      <w:pPr>
        <w:ind w:left="5040" w:hanging="360"/>
      </w:pPr>
    </w:lvl>
    <w:lvl w:ilvl="7" w:tplc="B608DC38">
      <w:start w:val="1"/>
      <w:numFmt w:val="lowerLetter"/>
      <w:lvlText w:val="%8."/>
      <w:lvlJc w:val="left"/>
      <w:pPr>
        <w:ind w:left="5760" w:hanging="360"/>
      </w:pPr>
    </w:lvl>
    <w:lvl w:ilvl="8" w:tplc="E74871C6">
      <w:start w:val="1"/>
      <w:numFmt w:val="lowerRoman"/>
      <w:lvlText w:val="%9."/>
      <w:lvlJc w:val="right"/>
      <w:pPr>
        <w:ind w:left="6480" w:hanging="180"/>
      </w:pPr>
    </w:lvl>
  </w:abstractNum>
  <w:abstractNum w:abstractNumId="44" w15:restartNumberingAfterBreak="0">
    <w:nsid w:val="76F2B99D"/>
    <w:multiLevelType w:val="hybridMultilevel"/>
    <w:tmpl w:val="4D8A36A6"/>
    <w:lvl w:ilvl="0" w:tplc="F614DFA0">
      <w:start w:val="1"/>
      <w:numFmt w:val="bullet"/>
      <w:lvlText w:val=""/>
      <w:lvlJc w:val="left"/>
      <w:pPr>
        <w:ind w:left="720" w:hanging="360"/>
      </w:pPr>
      <w:rPr>
        <w:rFonts w:ascii="Symbol" w:hAnsi="Symbol" w:hint="default"/>
      </w:rPr>
    </w:lvl>
    <w:lvl w:ilvl="1" w:tplc="8DCE8848">
      <w:start w:val="1"/>
      <w:numFmt w:val="bullet"/>
      <w:lvlText w:val="o"/>
      <w:lvlJc w:val="left"/>
      <w:pPr>
        <w:ind w:left="1440" w:hanging="360"/>
      </w:pPr>
      <w:rPr>
        <w:rFonts w:ascii="Courier New" w:hAnsi="Courier New" w:hint="default"/>
      </w:rPr>
    </w:lvl>
    <w:lvl w:ilvl="2" w:tplc="97201C0E">
      <w:start w:val="1"/>
      <w:numFmt w:val="bullet"/>
      <w:lvlText w:val=""/>
      <w:lvlJc w:val="left"/>
      <w:pPr>
        <w:ind w:left="2160" w:hanging="360"/>
      </w:pPr>
      <w:rPr>
        <w:rFonts w:ascii="Wingdings" w:hAnsi="Wingdings" w:hint="default"/>
      </w:rPr>
    </w:lvl>
    <w:lvl w:ilvl="3" w:tplc="A6B4EDF0">
      <w:start w:val="1"/>
      <w:numFmt w:val="bullet"/>
      <w:lvlText w:val=""/>
      <w:lvlJc w:val="left"/>
      <w:pPr>
        <w:ind w:left="2880" w:hanging="360"/>
      </w:pPr>
      <w:rPr>
        <w:rFonts w:ascii="Symbol" w:hAnsi="Symbol" w:hint="default"/>
      </w:rPr>
    </w:lvl>
    <w:lvl w:ilvl="4" w:tplc="C5F83D24">
      <w:start w:val="1"/>
      <w:numFmt w:val="bullet"/>
      <w:lvlText w:val="o"/>
      <w:lvlJc w:val="left"/>
      <w:pPr>
        <w:ind w:left="3600" w:hanging="360"/>
      </w:pPr>
      <w:rPr>
        <w:rFonts w:ascii="Courier New" w:hAnsi="Courier New" w:hint="default"/>
      </w:rPr>
    </w:lvl>
    <w:lvl w:ilvl="5" w:tplc="17B00AA6">
      <w:start w:val="1"/>
      <w:numFmt w:val="bullet"/>
      <w:lvlText w:val=""/>
      <w:lvlJc w:val="left"/>
      <w:pPr>
        <w:ind w:left="4320" w:hanging="360"/>
      </w:pPr>
      <w:rPr>
        <w:rFonts w:ascii="Wingdings" w:hAnsi="Wingdings" w:hint="default"/>
      </w:rPr>
    </w:lvl>
    <w:lvl w:ilvl="6" w:tplc="DE96D856">
      <w:start w:val="1"/>
      <w:numFmt w:val="bullet"/>
      <w:lvlText w:val=""/>
      <w:lvlJc w:val="left"/>
      <w:pPr>
        <w:ind w:left="5040" w:hanging="360"/>
      </w:pPr>
      <w:rPr>
        <w:rFonts w:ascii="Symbol" w:hAnsi="Symbol" w:hint="default"/>
      </w:rPr>
    </w:lvl>
    <w:lvl w:ilvl="7" w:tplc="E8082898">
      <w:start w:val="1"/>
      <w:numFmt w:val="bullet"/>
      <w:lvlText w:val="o"/>
      <w:lvlJc w:val="left"/>
      <w:pPr>
        <w:ind w:left="5760" w:hanging="360"/>
      </w:pPr>
      <w:rPr>
        <w:rFonts w:ascii="Courier New" w:hAnsi="Courier New" w:hint="default"/>
      </w:rPr>
    </w:lvl>
    <w:lvl w:ilvl="8" w:tplc="9AB8F9F4">
      <w:start w:val="1"/>
      <w:numFmt w:val="bullet"/>
      <w:lvlText w:val=""/>
      <w:lvlJc w:val="left"/>
      <w:pPr>
        <w:ind w:left="6480" w:hanging="360"/>
      </w:pPr>
      <w:rPr>
        <w:rFonts w:ascii="Wingdings" w:hAnsi="Wingdings" w:hint="default"/>
      </w:rPr>
    </w:lvl>
  </w:abstractNum>
  <w:abstractNum w:abstractNumId="45" w15:restartNumberingAfterBreak="0">
    <w:nsid w:val="7A5A196A"/>
    <w:multiLevelType w:val="hybridMultilevel"/>
    <w:tmpl w:val="7452C85E"/>
    <w:lvl w:ilvl="0" w:tplc="5BD807B8">
      <w:start w:val="1"/>
      <w:numFmt w:val="decimal"/>
      <w:lvlText w:val="%1."/>
      <w:lvlJc w:val="left"/>
      <w:pPr>
        <w:ind w:left="1080" w:hanging="360"/>
      </w:pPr>
      <w:rPr>
        <w:rFonts w:eastAsia="Times New Roman" w:hint="default"/>
        <w:b w:val="0"/>
        <w:color w:val="000000" w:themeColor="text1"/>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6" w15:restartNumberingAfterBreak="0">
    <w:nsid w:val="7E6A7454"/>
    <w:multiLevelType w:val="hybridMultilevel"/>
    <w:tmpl w:val="078003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396708189">
    <w:abstractNumId w:val="5"/>
  </w:num>
  <w:num w:numId="2" w16cid:durableId="1368874761">
    <w:abstractNumId w:val="9"/>
  </w:num>
  <w:num w:numId="3" w16cid:durableId="1106116770">
    <w:abstractNumId w:val="37"/>
  </w:num>
  <w:num w:numId="4" w16cid:durableId="1252423510">
    <w:abstractNumId w:val="43"/>
  </w:num>
  <w:num w:numId="5" w16cid:durableId="1183740161">
    <w:abstractNumId w:val="39"/>
  </w:num>
  <w:num w:numId="6" w16cid:durableId="1412775648">
    <w:abstractNumId w:val="31"/>
  </w:num>
  <w:num w:numId="7" w16cid:durableId="221673464">
    <w:abstractNumId w:val="17"/>
  </w:num>
  <w:num w:numId="8" w16cid:durableId="613557912">
    <w:abstractNumId w:val="29"/>
  </w:num>
  <w:num w:numId="9" w16cid:durableId="55325056">
    <w:abstractNumId w:val="33"/>
  </w:num>
  <w:num w:numId="10" w16cid:durableId="1027755443">
    <w:abstractNumId w:val="12"/>
  </w:num>
  <w:num w:numId="11" w16cid:durableId="126238203">
    <w:abstractNumId w:val="20"/>
  </w:num>
  <w:num w:numId="12" w16cid:durableId="1453785644">
    <w:abstractNumId w:val="44"/>
  </w:num>
  <w:num w:numId="13" w16cid:durableId="153644467">
    <w:abstractNumId w:val="18"/>
  </w:num>
  <w:num w:numId="14" w16cid:durableId="568272920">
    <w:abstractNumId w:val="11"/>
  </w:num>
  <w:num w:numId="15" w16cid:durableId="1043017717">
    <w:abstractNumId w:val="27"/>
  </w:num>
  <w:num w:numId="16" w16cid:durableId="485627501">
    <w:abstractNumId w:val="35"/>
  </w:num>
  <w:num w:numId="17" w16cid:durableId="1268153119">
    <w:abstractNumId w:val="2"/>
  </w:num>
  <w:num w:numId="18" w16cid:durableId="1628774684">
    <w:abstractNumId w:val="8"/>
  </w:num>
  <w:num w:numId="19" w16cid:durableId="2027829935">
    <w:abstractNumId w:val="41"/>
  </w:num>
  <w:num w:numId="20" w16cid:durableId="2092775834">
    <w:abstractNumId w:val="15"/>
  </w:num>
  <w:num w:numId="21" w16cid:durableId="1841577794">
    <w:abstractNumId w:val="38"/>
  </w:num>
  <w:num w:numId="22" w16cid:durableId="708725571">
    <w:abstractNumId w:val="25"/>
  </w:num>
  <w:num w:numId="23" w16cid:durableId="2078284818">
    <w:abstractNumId w:val="22"/>
  </w:num>
  <w:num w:numId="24" w16cid:durableId="1288511899">
    <w:abstractNumId w:val="24"/>
  </w:num>
  <w:num w:numId="25" w16cid:durableId="2123836515">
    <w:abstractNumId w:val="40"/>
  </w:num>
  <w:num w:numId="26" w16cid:durableId="1687975926">
    <w:abstractNumId w:val="21"/>
  </w:num>
  <w:num w:numId="27" w16cid:durableId="1929927392">
    <w:abstractNumId w:val="34"/>
  </w:num>
  <w:num w:numId="28" w16cid:durableId="287010706">
    <w:abstractNumId w:val="0"/>
  </w:num>
  <w:num w:numId="29" w16cid:durableId="2026054054">
    <w:abstractNumId w:val="26"/>
  </w:num>
  <w:num w:numId="30" w16cid:durableId="1492403196">
    <w:abstractNumId w:val="4"/>
  </w:num>
  <w:num w:numId="31" w16cid:durableId="1557551144">
    <w:abstractNumId w:val="1"/>
  </w:num>
  <w:num w:numId="32" w16cid:durableId="87584928">
    <w:abstractNumId w:val="13"/>
  </w:num>
  <w:num w:numId="33" w16cid:durableId="1977253233">
    <w:abstractNumId w:val="14"/>
  </w:num>
  <w:num w:numId="34" w16cid:durableId="1223056334">
    <w:abstractNumId w:val="42"/>
  </w:num>
  <w:num w:numId="35" w16cid:durableId="147786633">
    <w:abstractNumId w:val="30"/>
  </w:num>
  <w:num w:numId="36" w16cid:durableId="1802990108">
    <w:abstractNumId w:val="10"/>
  </w:num>
  <w:num w:numId="37" w16cid:durableId="1769933528">
    <w:abstractNumId w:val="6"/>
  </w:num>
  <w:num w:numId="38" w16cid:durableId="1094589055">
    <w:abstractNumId w:val="16"/>
  </w:num>
  <w:num w:numId="39" w16cid:durableId="1889031891">
    <w:abstractNumId w:val="28"/>
  </w:num>
  <w:num w:numId="40" w16cid:durableId="217402326">
    <w:abstractNumId w:val="46"/>
  </w:num>
  <w:num w:numId="41" w16cid:durableId="233785046">
    <w:abstractNumId w:val="23"/>
  </w:num>
  <w:num w:numId="42" w16cid:durableId="1723560671">
    <w:abstractNumId w:val="36"/>
  </w:num>
  <w:num w:numId="43" w16cid:durableId="1876847325">
    <w:abstractNumId w:val="32"/>
  </w:num>
  <w:num w:numId="44" w16cid:durableId="1349334996">
    <w:abstractNumId w:val="3"/>
  </w:num>
  <w:num w:numId="45" w16cid:durableId="796994984">
    <w:abstractNumId w:val="19"/>
  </w:num>
  <w:num w:numId="46" w16cid:durableId="437138839">
    <w:abstractNumId w:val="7"/>
  </w:num>
  <w:num w:numId="47" w16cid:durableId="1692874830">
    <w:abstractNumId w:val="4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3F2C"/>
    <w:rsid w:val="00005EB7"/>
    <w:rsid w:val="00006697"/>
    <w:rsid w:val="0001176F"/>
    <w:rsid w:val="000132F7"/>
    <w:rsid w:val="00014A45"/>
    <w:rsid w:val="00016F23"/>
    <w:rsid w:val="0001765E"/>
    <w:rsid w:val="00020444"/>
    <w:rsid w:val="00020B6E"/>
    <w:rsid w:val="00023F97"/>
    <w:rsid w:val="0003397D"/>
    <w:rsid w:val="00034DAB"/>
    <w:rsid w:val="00040846"/>
    <w:rsid w:val="00044830"/>
    <w:rsid w:val="00047790"/>
    <w:rsid w:val="00051F98"/>
    <w:rsid w:val="0006315A"/>
    <w:rsid w:val="00073EF6"/>
    <w:rsid w:val="00074C03"/>
    <w:rsid w:val="00074CFE"/>
    <w:rsid w:val="000778AE"/>
    <w:rsid w:val="00092708"/>
    <w:rsid w:val="000927D0"/>
    <w:rsid w:val="00096952"/>
    <w:rsid w:val="000A04D3"/>
    <w:rsid w:val="000A1A45"/>
    <w:rsid w:val="000A651A"/>
    <w:rsid w:val="000B0610"/>
    <w:rsid w:val="000B2623"/>
    <w:rsid w:val="000B2675"/>
    <w:rsid w:val="000B5B73"/>
    <w:rsid w:val="000C2340"/>
    <w:rsid w:val="000C5A55"/>
    <w:rsid w:val="000C616C"/>
    <w:rsid w:val="000D22C3"/>
    <w:rsid w:val="000D4803"/>
    <w:rsid w:val="000E289E"/>
    <w:rsid w:val="000E40F2"/>
    <w:rsid w:val="000E509C"/>
    <w:rsid w:val="000F01DE"/>
    <w:rsid w:val="000F0D29"/>
    <w:rsid w:val="000F2C6C"/>
    <w:rsid w:val="000F679A"/>
    <w:rsid w:val="00107B0F"/>
    <w:rsid w:val="00110EE4"/>
    <w:rsid w:val="00112D77"/>
    <w:rsid w:val="0012001E"/>
    <w:rsid w:val="001224B0"/>
    <w:rsid w:val="00122A1C"/>
    <w:rsid w:val="00130E67"/>
    <w:rsid w:val="00134924"/>
    <w:rsid w:val="00134CAC"/>
    <w:rsid w:val="00134D45"/>
    <w:rsid w:val="00137B5A"/>
    <w:rsid w:val="00140030"/>
    <w:rsid w:val="0014363C"/>
    <w:rsid w:val="001558E6"/>
    <w:rsid w:val="001570E5"/>
    <w:rsid w:val="00161178"/>
    <w:rsid w:val="00164638"/>
    <w:rsid w:val="00164A45"/>
    <w:rsid w:val="00166A0B"/>
    <w:rsid w:val="00167F81"/>
    <w:rsid w:val="0017128D"/>
    <w:rsid w:val="0018314C"/>
    <w:rsid w:val="0018459F"/>
    <w:rsid w:val="001869BB"/>
    <w:rsid w:val="00186D2B"/>
    <w:rsid w:val="001950F1"/>
    <w:rsid w:val="001A0308"/>
    <w:rsid w:val="001A1ECC"/>
    <w:rsid w:val="001A2086"/>
    <w:rsid w:val="001A482F"/>
    <w:rsid w:val="001A645C"/>
    <w:rsid w:val="001A7F85"/>
    <w:rsid w:val="001B098E"/>
    <w:rsid w:val="001B203E"/>
    <w:rsid w:val="001B24C5"/>
    <w:rsid w:val="001B367B"/>
    <w:rsid w:val="001B5AA3"/>
    <w:rsid w:val="001B7118"/>
    <w:rsid w:val="001C26F4"/>
    <w:rsid w:val="001C2BE3"/>
    <w:rsid w:val="001C2F1A"/>
    <w:rsid w:val="001D0084"/>
    <w:rsid w:val="001D0D1F"/>
    <w:rsid w:val="001D5631"/>
    <w:rsid w:val="001E0628"/>
    <w:rsid w:val="001E1200"/>
    <w:rsid w:val="001F490D"/>
    <w:rsid w:val="001F7013"/>
    <w:rsid w:val="001F7989"/>
    <w:rsid w:val="00201A0F"/>
    <w:rsid w:val="00203762"/>
    <w:rsid w:val="00204CE6"/>
    <w:rsid w:val="00207545"/>
    <w:rsid w:val="00213025"/>
    <w:rsid w:val="00214D07"/>
    <w:rsid w:val="00221A1F"/>
    <w:rsid w:val="00222B81"/>
    <w:rsid w:val="00224711"/>
    <w:rsid w:val="0022646F"/>
    <w:rsid w:val="002300A1"/>
    <w:rsid w:val="002300E9"/>
    <w:rsid w:val="0023191D"/>
    <w:rsid w:val="00232C9C"/>
    <w:rsid w:val="00232EED"/>
    <w:rsid w:val="002336FB"/>
    <w:rsid w:val="00234A2F"/>
    <w:rsid w:val="00241DD9"/>
    <w:rsid w:val="00241F8D"/>
    <w:rsid w:val="00242F08"/>
    <w:rsid w:val="00243693"/>
    <w:rsid w:val="00250270"/>
    <w:rsid w:val="002540EE"/>
    <w:rsid w:val="002545A1"/>
    <w:rsid w:val="002666D1"/>
    <w:rsid w:val="002669F5"/>
    <w:rsid w:val="0026708B"/>
    <w:rsid w:val="00270A46"/>
    <w:rsid w:val="002737F9"/>
    <w:rsid w:val="002754E5"/>
    <w:rsid w:val="00275D13"/>
    <w:rsid w:val="00275D34"/>
    <w:rsid w:val="00277AEC"/>
    <w:rsid w:val="002809EC"/>
    <w:rsid w:val="002817CB"/>
    <w:rsid w:val="00282BD5"/>
    <w:rsid w:val="00283229"/>
    <w:rsid w:val="00287834"/>
    <w:rsid w:val="00287C5D"/>
    <w:rsid w:val="00290BEB"/>
    <w:rsid w:val="00291E71"/>
    <w:rsid w:val="00292D32"/>
    <w:rsid w:val="002935B9"/>
    <w:rsid w:val="002A1A36"/>
    <w:rsid w:val="002A7098"/>
    <w:rsid w:val="002B42AA"/>
    <w:rsid w:val="002B6226"/>
    <w:rsid w:val="002B6592"/>
    <w:rsid w:val="002B771B"/>
    <w:rsid w:val="002C0208"/>
    <w:rsid w:val="002C2B69"/>
    <w:rsid w:val="002D0AA1"/>
    <w:rsid w:val="002D3FA6"/>
    <w:rsid w:val="002D5266"/>
    <w:rsid w:val="002D6F55"/>
    <w:rsid w:val="002D7EB9"/>
    <w:rsid w:val="002E1277"/>
    <w:rsid w:val="002E2A25"/>
    <w:rsid w:val="002E2C89"/>
    <w:rsid w:val="002F3A5E"/>
    <w:rsid w:val="002F3F23"/>
    <w:rsid w:val="002F471C"/>
    <w:rsid w:val="002F563E"/>
    <w:rsid w:val="003049AF"/>
    <w:rsid w:val="00306397"/>
    <w:rsid w:val="00307E53"/>
    <w:rsid w:val="00310515"/>
    <w:rsid w:val="003136D8"/>
    <w:rsid w:val="00320A04"/>
    <w:rsid w:val="00322583"/>
    <w:rsid w:val="003231B1"/>
    <w:rsid w:val="00325414"/>
    <w:rsid w:val="00326A5F"/>
    <w:rsid w:val="00326BD9"/>
    <w:rsid w:val="00331B78"/>
    <w:rsid w:val="00333E27"/>
    <w:rsid w:val="00337427"/>
    <w:rsid w:val="00343EAB"/>
    <w:rsid w:val="00350F3A"/>
    <w:rsid w:val="0035295A"/>
    <w:rsid w:val="003560C3"/>
    <w:rsid w:val="00356156"/>
    <w:rsid w:val="0035760C"/>
    <w:rsid w:val="00360D3C"/>
    <w:rsid w:val="003646DB"/>
    <w:rsid w:val="00365641"/>
    <w:rsid w:val="0038296B"/>
    <w:rsid w:val="003841D6"/>
    <w:rsid w:val="003842D3"/>
    <w:rsid w:val="00387A1C"/>
    <w:rsid w:val="003923DF"/>
    <w:rsid w:val="00392833"/>
    <w:rsid w:val="00397D8F"/>
    <w:rsid w:val="003A135A"/>
    <w:rsid w:val="003A176E"/>
    <w:rsid w:val="003A1A7F"/>
    <w:rsid w:val="003A24C6"/>
    <w:rsid w:val="003A262C"/>
    <w:rsid w:val="003A2F22"/>
    <w:rsid w:val="003A3123"/>
    <w:rsid w:val="003A6651"/>
    <w:rsid w:val="003AC86D"/>
    <w:rsid w:val="003B4D7C"/>
    <w:rsid w:val="003B6FED"/>
    <w:rsid w:val="003C51D0"/>
    <w:rsid w:val="003C5C15"/>
    <w:rsid w:val="003D0298"/>
    <w:rsid w:val="003D12DB"/>
    <w:rsid w:val="003D21E2"/>
    <w:rsid w:val="003D2922"/>
    <w:rsid w:val="003D5517"/>
    <w:rsid w:val="003D5849"/>
    <w:rsid w:val="003E35E3"/>
    <w:rsid w:val="003E3836"/>
    <w:rsid w:val="003E479B"/>
    <w:rsid w:val="003E64F3"/>
    <w:rsid w:val="003E6AFA"/>
    <w:rsid w:val="003E7561"/>
    <w:rsid w:val="003F0132"/>
    <w:rsid w:val="003F67C2"/>
    <w:rsid w:val="00400F03"/>
    <w:rsid w:val="0040103E"/>
    <w:rsid w:val="00404056"/>
    <w:rsid w:val="00407B6B"/>
    <w:rsid w:val="00412EFD"/>
    <w:rsid w:val="00413500"/>
    <w:rsid w:val="004149AE"/>
    <w:rsid w:val="00417591"/>
    <w:rsid w:val="004208E4"/>
    <w:rsid w:val="00423906"/>
    <w:rsid w:val="00425193"/>
    <w:rsid w:val="00437AA3"/>
    <w:rsid w:val="004433CA"/>
    <w:rsid w:val="00446563"/>
    <w:rsid w:val="0044786F"/>
    <w:rsid w:val="00456F0C"/>
    <w:rsid w:val="00460D18"/>
    <w:rsid w:val="00463C36"/>
    <w:rsid w:val="0047735C"/>
    <w:rsid w:val="004827A4"/>
    <w:rsid w:val="00484836"/>
    <w:rsid w:val="00486661"/>
    <w:rsid w:val="004869F0"/>
    <w:rsid w:val="004870E1"/>
    <w:rsid w:val="00490397"/>
    <w:rsid w:val="00494379"/>
    <w:rsid w:val="004A7726"/>
    <w:rsid w:val="004B0129"/>
    <w:rsid w:val="004B0ABA"/>
    <w:rsid w:val="004B410E"/>
    <w:rsid w:val="004B48C4"/>
    <w:rsid w:val="004B4C39"/>
    <w:rsid w:val="004C4D7F"/>
    <w:rsid w:val="004C7326"/>
    <w:rsid w:val="004D01EF"/>
    <w:rsid w:val="004D0439"/>
    <w:rsid w:val="004D1BD5"/>
    <w:rsid w:val="004D2E17"/>
    <w:rsid w:val="004D2F34"/>
    <w:rsid w:val="004D39A4"/>
    <w:rsid w:val="004D3B53"/>
    <w:rsid w:val="004D770B"/>
    <w:rsid w:val="004E0141"/>
    <w:rsid w:val="004E506C"/>
    <w:rsid w:val="004E7A22"/>
    <w:rsid w:val="004F02A4"/>
    <w:rsid w:val="004F04C8"/>
    <w:rsid w:val="004F051C"/>
    <w:rsid w:val="004F3915"/>
    <w:rsid w:val="004F3D9F"/>
    <w:rsid w:val="004F4986"/>
    <w:rsid w:val="004F6044"/>
    <w:rsid w:val="005020D6"/>
    <w:rsid w:val="0050274A"/>
    <w:rsid w:val="0050317A"/>
    <w:rsid w:val="005050F9"/>
    <w:rsid w:val="00505AF3"/>
    <w:rsid w:val="005071E2"/>
    <w:rsid w:val="0051142F"/>
    <w:rsid w:val="00511F22"/>
    <w:rsid w:val="005121DC"/>
    <w:rsid w:val="00514274"/>
    <w:rsid w:val="00516620"/>
    <w:rsid w:val="00516FED"/>
    <w:rsid w:val="0052101D"/>
    <w:rsid w:val="00521B4B"/>
    <w:rsid w:val="0052369C"/>
    <w:rsid w:val="00523DBF"/>
    <w:rsid w:val="00523FDF"/>
    <w:rsid w:val="00524BA2"/>
    <w:rsid w:val="00532E4D"/>
    <w:rsid w:val="00540BFD"/>
    <w:rsid w:val="0054396A"/>
    <w:rsid w:val="00543B51"/>
    <w:rsid w:val="00545B59"/>
    <w:rsid w:val="00547473"/>
    <w:rsid w:val="00552DA5"/>
    <w:rsid w:val="00553B93"/>
    <w:rsid w:val="00554FF5"/>
    <w:rsid w:val="00556E7C"/>
    <w:rsid w:val="00557B9A"/>
    <w:rsid w:val="00561655"/>
    <w:rsid w:val="005621D6"/>
    <w:rsid w:val="00562554"/>
    <w:rsid w:val="00564310"/>
    <w:rsid w:val="005672C4"/>
    <w:rsid w:val="00567AFC"/>
    <w:rsid w:val="00577DD9"/>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12CA"/>
    <w:rsid w:val="005C38E2"/>
    <w:rsid w:val="005D099D"/>
    <w:rsid w:val="005D2334"/>
    <w:rsid w:val="005D37EA"/>
    <w:rsid w:val="005E0A32"/>
    <w:rsid w:val="005E0E0A"/>
    <w:rsid w:val="005E55CB"/>
    <w:rsid w:val="005E7E26"/>
    <w:rsid w:val="005E7E9D"/>
    <w:rsid w:val="005F5BE3"/>
    <w:rsid w:val="005F689A"/>
    <w:rsid w:val="005F6A9B"/>
    <w:rsid w:val="00602059"/>
    <w:rsid w:val="00607D41"/>
    <w:rsid w:val="00607E73"/>
    <w:rsid w:val="00617DFF"/>
    <w:rsid w:val="006365ED"/>
    <w:rsid w:val="00636E2A"/>
    <w:rsid w:val="006443DF"/>
    <w:rsid w:val="006458F8"/>
    <w:rsid w:val="0065787B"/>
    <w:rsid w:val="00663380"/>
    <w:rsid w:val="00663FE3"/>
    <w:rsid w:val="0067097F"/>
    <w:rsid w:val="00671DEC"/>
    <w:rsid w:val="0067255A"/>
    <w:rsid w:val="00675CD7"/>
    <w:rsid w:val="006803BE"/>
    <w:rsid w:val="0068157C"/>
    <w:rsid w:val="0068499A"/>
    <w:rsid w:val="006910BE"/>
    <w:rsid w:val="00693DBA"/>
    <w:rsid w:val="006940E7"/>
    <w:rsid w:val="00697991"/>
    <w:rsid w:val="006A53E7"/>
    <w:rsid w:val="006A5BA8"/>
    <w:rsid w:val="006B51FA"/>
    <w:rsid w:val="006B5691"/>
    <w:rsid w:val="006B69EA"/>
    <w:rsid w:val="006B7387"/>
    <w:rsid w:val="006C0D3A"/>
    <w:rsid w:val="006C49B7"/>
    <w:rsid w:val="006D2089"/>
    <w:rsid w:val="006D2BBC"/>
    <w:rsid w:val="006D5AAC"/>
    <w:rsid w:val="006D71CF"/>
    <w:rsid w:val="006E1E3D"/>
    <w:rsid w:val="006E30E6"/>
    <w:rsid w:val="006E72CF"/>
    <w:rsid w:val="006F177A"/>
    <w:rsid w:val="006F3688"/>
    <w:rsid w:val="006F445F"/>
    <w:rsid w:val="006F546D"/>
    <w:rsid w:val="006F5BEF"/>
    <w:rsid w:val="00705F7C"/>
    <w:rsid w:val="007069E2"/>
    <w:rsid w:val="00717466"/>
    <w:rsid w:val="00717FF4"/>
    <w:rsid w:val="00722267"/>
    <w:rsid w:val="00723938"/>
    <w:rsid w:val="0073305A"/>
    <w:rsid w:val="00735B64"/>
    <w:rsid w:val="007529E6"/>
    <w:rsid w:val="0075642B"/>
    <w:rsid w:val="007609D9"/>
    <w:rsid w:val="00762E64"/>
    <w:rsid w:val="007640F3"/>
    <w:rsid w:val="007668C5"/>
    <w:rsid w:val="00770B2E"/>
    <w:rsid w:val="00772620"/>
    <w:rsid w:val="007758A2"/>
    <w:rsid w:val="007760C1"/>
    <w:rsid w:val="00780245"/>
    <w:rsid w:val="00790AFE"/>
    <w:rsid w:val="007938F6"/>
    <w:rsid w:val="00796142"/>
    <w:rsid w:val="00796203"/>
    <w:rsid w:val="007A6625"/>
    <w:rsid w:val="007A7CE9"/>
    <w:rsid w:val="007B0178"/>
    <w:rsid w:val="007B3278"/>
    <w:rsid w:val="007B3414"/>
    <w:rsid w:val="007B3D15"/>
    <w:rsid w:val="007B3FE4"/>
    <w:rsid w:val="007B4DA2"/>
    <w:rsid w:val="007C12A2"/>
    <w:rsid w:val="007C3A3F"/>
    <w:rsid w:val="007D11A6"/>
    <w:rsid w:val="007D1C94"/>
    <w:rsid w:val="007D438B"/>
    <w:rsid w:val="007D72ED"/>
    <w:rsid w:val="007E543E"/>
    <w:rsid w:val="007E7795"/>
    <w:rsid w:val="007F0E16"/>
    <w:rsid w:val="007F6D23"/>
    <w:rsid w:val="007F75FF"/>
    <w:rsid w:val="00803498"/>
    <w:rsid w:val="00810610"/>
    <w:rsid w:val="0081435C"/>
    <w:rsid w:val="00814FA1"/>
    <w:rsid w:val="00815E5B"/>
    <w:rsid w:val="00816725"/>
    <w:rsid w:val="00820D0C"/>
    <w:rsid w:val="00820F97"/>
    <w:rsid w:val="0084394D"/>
    <w:rsid w:val="00844012"/>
    <w:rsid w:val="008564A2"/>
    <w:rsid w:val="008565E8"/>
    <w:rsid w:val="00866C5C"/>
    <w:rsid w:val="0086761E"/>
    <w:rsid w:val="00870D8C"/>
    <w:rsid w:val="00870F85"/>
    <w:rsid w:val="00872075"/>
    <w:rsid w:val="008758BB"/>
    <w:rsid w:val="00881F9F"/>
    <w:rsid w:val="00883724"/>
    <w:rsid w:val="00884138"/>
    <w:rsid w:val="00891CD9"/>
    <w:rsid w:val="0089315B"/>
    <w:rsid w:val="008931C9"/>
    <w:rsid w:val="0089347E"/>
    <w:rsid w:val="008A0F92"/>
    <w:rsid w:val="008A11A2"/>
    <w:rsid w:val="008B5984"/>
    <w:rsid w:val="008B5A83"/>
    <w:rsid w:val="008B5BD8"/>
    <w:rsid w:val="008B6101"/>
    <w:rsid w:val="008C0ACA"/>
    <w:rsid w:val="008C69C3"/>
    <w:rsid w:val="008C7725"/>
    <w:rsid w:val="008D25CB"/>
    <w:rsid w:val="008D35B2"/>
    <w:rsid w:val="008D36BA"/>
    <w:rsid w:val="008D3838"/>
    <w:rsid w:val="008D6260"/>
    <w:rsid w:val="008D6969"/>
    <w:rsid w:val="008E2F42"/>
    <w:rsid w:val="008E74B5"/>
    <w:rsid w:val="008E772E"/>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BC4"/>
    <w:rsid w:val="00941F6C"/>
    <w:rsid w:val="00944252"/>
    <w:rsid w:val="0094778E"/>
    <w:rsid w:val="00956922"/>
    <w:rsid w:val="0096353C"/>
    <w:rsid w:val="00965F71"/>
    <w:rsid w:val="00970D4F"/>
    <w:rsid w:val="00970F2C"/>
    <w:rsid w:val="009728DF"/>
    <w:rsid w:val="00977AA1"/>
    <w:rsid w:val="009819DA"/>
    <w:rsid w:val="00982689"/>
    <w:rsid w:val="00991E7A"/>
    <w:rsid w:val="00992996"/>
    <w:rsid w:val="00992BDE"/>
    <w:rsid w:val="00994CAB"/>
    <w:rsid w:val="00997D6A"/>
    <w:rsid w:val="009A0747"/>
    <w:rsid w:val="009A611C"/>
    <w:rsid w:val="009A7A6F"/>
    <w:rsid w:val="009A7E16"/>
    <w:rsid w:val="009E133D"/>
    <w:rsid w:val="009E3580"/>
    <w:rsid w:val="009E4DD1"/>
    <w:rsid w:val="009E7768"/>
    <w:rsid w:val="009F0675"/>
    <w:rsid w:val="009F610B"/>
    <w:rsid w:val="009F66B5"/>
    <w:rsid w:val="009F6D3D"/>
    <w:rsid w:val="00A00957"/>
    <w:rsid w:val="00A00D63"/>
    <w:rsid w:val="00A06A0D"/>
    <w:rsid w:val="00A10B34"/>
    <w:rsid w:val="00A12477"/>
    <w:rsid w:val="00A12CE5"/>
    <w:rsid w:val="00A17FAA"/>
    <w:rsid w:val="00A21808"/>
    <w:rsid w:val="00A26D04"/>
    <w:rsid w:val="00A317B7"/>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80BF9"/>
    <w:rsid w:val="00A84727"/>
    <w:rsid w:val="00A8478B"/>
    <w:rsid w:val="00A86062"/>
    <w:rsid w:val="00A90177"/>
    <w:rsid w:val="00A9117A"/>
    <w:rsid w:val="00A93B62"/>
    <w:rsid w:val="00A944B9"/>
    <w:rsid w:val="00AA2136"/>
    <w:rsid w:val="00AA45D1"/>
    <w:rsid w:val="00AB1954"/>
    <w:rsid w:val="00AB4160"/>
    <w:rsid w:val="00AB7E89"/>
    <w:rsid w:val="00AC23D7"/>
    <w:rsid w:val="00ACCD90"/>
    <w:rsid w:val="00AD0CCE"/>
    <w:rsid w:val="00AD1AD7"/>
    <w:rsid w:val="00AD1FF8"/>
    <w:rsid w:val="00AD5FDF"/>
    <w:rsid w:val="00ADB334"/>
    <w:rsid w:val="00AE3553"/>
    <w:rsid w:val="00AE6F93"/>
    <w:rsid w:val="00AF0504"/>
    <w:rsid w:val="00AF4FE8"/>
    <w:rsid w:val="00AF6279"/>
    <w:rsid w:val="00B02066"/>
    <w:rsid w:val="00B02161"/>
    <w:rsid w:val="00B02162"/>
    <w:rsid w:val="00B03443"/>
    <w:rsid w:val="00B06084"/>
    <w:rsid w:val="00B065EF"/>
    <w:rsid w:val="00B117C8"/>
    <w:rsid w:val="00B13B06"/>
    <w:rsid w:val="00B22BEF"/>
    <w:rsid w:val="00B26280"/>
    <w:rsid w:val="00B26740"/>
    <w:rsid w:val="00B341F2"/>
    <w:rsid w:val="00B35B10"/>
    <w:rsid w:val="00B36E76"/>
    <w:rsid w:val="00B428E8"/>
    <w:rsid w:val="00B4479F"/>
    <w:rsid w:val="00B47746"/>
    <w:rsid w:val="00B52214"/>
    <w:rsid w:val="00B549AE"/>
    <w:rsid w:val="00B62855"/>
    <w:rsid w:val="00B7042C"/>
    <w:rsid w:val="00B7045D"/>
    <w:rsid w:val="00B7061B"/>
    <w:rsid w:val="00B77A2E"/>
    <w:rsid w:val="00B80F1F"/>
    <w:rsid w:val="00B81EA0"/>
    <w:rsid w:val="00B82877"/>
    <w:rsid w:val="00B837AB"/>
    <w:rsid w:val="00B84020"/>
    <w:rsid w:val="00B8626B"/>
    <w:rsid w:val="00B93495"/>
    <w:rsid w:val="00B9382E"/>
    <w:rsid w:val="00B95075"/>
    <w:rsid w:val="00B968C3"/>
    <w:rsid w:val="00BA076E"/>
    <w:rsid w:val="00BA11B8"/>
    <w:rsid w:val="00BA503B"/>
    <w:rsid w:val="00BA728B"/>
    <w:rsid w:val="00BB3CC1"/>
    <w:rsid w:val="00BB5E03"/>
    <w:rsid w:val="00BB6603"/>
    <w:rsid w:val="00BB7B46"/>
    <w:rsid w:val="00BBE1D8"/>
    <w:rsid w:val="00BC1FA9"/>
    <w:rsid w:val="00BD02CF"/>
    <w:rsid w:val="00BD2367"/>
    <w:rsid w:val="00BD5A27"/>
    <w:rsid w:val="00BD5AB7"/>
    <w:rsid w:val="00BD7508"/>
    <w:rsid w:val="00BD78D6"/>
    <w:rsid w:val="00BE1BA3"/>
    <w:rsid w:val="00BE6DDE"/>
    <w:rsid w:val="00BF3AD9"/>
    <w:rsid w:val="00BF3D94"/>
    <w:rsid w:val="00BF63E7"/>
    <w:rsid w:val="00BF6912"/>
    <w:rsid w:val="00C00141"/>
    <w:rsid w:val="00C012FE"/>
    <w:rsid w:val="00C014FF"/>
    <w:rsid w:val="00C03529"/>
    <w:rsid w:val="00C052D1"/>
    <w:rsid w:val="00C07D16"/>
    <w:rsid w:val="00C15F0F"/>
    <w:rsid w:val="00C177CF"/>
    <w:rsid w:val="00C2183D"/>
    <w:rsid w:val="00C235A9"/>
    <w:rsid w:val="00C23942"/>
    <w:rsid w:val="00C24A73"/>
    <w:rsid w:val="00C31E9F"/>
    <w:rsid w:val="00C321CB"/>
    <w:rsid w:val="00C3432A"/>
    <w:rsid w:val="00C42316"/>
    <w:rsid w:val="00C42E88"/>
    <w:rsid w:val="00C4415C"/>
    <w:rsid w:val="00C476FF"/>
    <w:rsid w:val="00C51817"/>
    <w:rsid w:val="00C54443"/>
    <w:rsid w:val="00C5545B"/>
    <w:rsid w:val="00C57ABB"/>
    <w:rsid w:val="00C604FE"/>
    <w:rsid w:val="00C61420"/>
    <w:rsid w:val="00C62B33"/>
    <w:rsid w:val="00C6630F"/>
    <w:rsid w:val="00C73717"/>
    <w:rsid w:val="00C7474E"/>
    <w:rsid w:val="00C748C3"/>
    <w:rsid w:val="00C91201"/>
    <w:rsid w:val="00C917ED"/>
    <w:rsid w:val="00C91EB2"/>
    <w:rsid w:val="00C96FBF"/>
    <w:rsid w:val="00C98878"/>
    <w:rsid w:val="00CA098B"/>
    <w:rsid w:val="00CA49A4"/>
    <w:rsid w:val="00CA4D2C"/>
    <w:rsid w:val="00CB4A2A"/>
    <w:rsid w:val="00CB4E08"/>
    <w:rsid w:val="00CC1896"/>
    <w:rsid w:val="00CC2CFB"/>
    <w:rsid w:val="00CC689E"/>
    <w:rsid w:val="00CD273A"/>
    <w:rsid w:val="00CD2AD9"/>
    <w:rsid w:val="00CD5D55"/>
    <w:rsid w:val="00CE2849"/>
    <w:rsid w:val="00CE38EB"/>
    <w:rsid w:val="00CE6CC3"/>
    <w:rsid w:val="00CF164C"/>
    <w:rsid w:val="00D00364"/>
    <w:rsid w:val="00D008F7"/>
    <w:rsid w:val="00D04FE6"/>
    <w:rsid w:val="00D0518A"/>
    <w:rsid w:val="00D05718"/>
    <w:rsid w:val="00D05EC0"/>
    <w:rsid w:val="00D1450E"/>
    <w:rsid w:val="00D17751"/>
    <w:rsid w:val="00D2024A"/>
    <w:rsid w:val="00D2083C"/>
    <w:rsid w:val="00D20F46"/>
    <w:rsid w:val="00D21BC3"/>
    <w:rsid w:val="00D24E11"/>
    <w:rsid w:val="00D26336"/>
    <w:rsid w:val="00D267DF"/>
    <w:rsid w:val="00D268F7"/>
    <w:rsid w:val="00D301E4"/>
    <w:rsid w:val="00D30BE7"/>
    <w:rsid w:val="00D32672"/>
    <w:rsid w:val="00D345FB"/>
    <w:rsid w:val="00D3599C"/>
    <w:rsid w:val="00D37F2C"/>
    <w:rsid w:val="00D40F89"/>
    <w:rsid w:val="00D4321A"/>
    <w:rsid w:val="00D43EDA"/>
    <w:rsid w:val="00D44F7F"/>
    <w:rsid w:val="00D46CF4"/>
    <w:rsid w:val="00D47F69"/>
    <w:rsid w:val="00D50316"/>
    <w:rsid w:val="00D53264"/>
    <w:rsid w:val="00D55146"/>
    <w:rsid w:val="00D55750"/>
    <w:rsid w:val="00D559B3"/>
    <w:rsid w:val="00D60D84"/>
    <w:rsid w:val="00D6123B"/>
    <w:rsid w:val="00D620F1"/>
    <w:rsid w:val="00D63F20"/>
    <w:rsid w:val="00D809E2"/>
    <w:rsid w:val="00D840F6"/>
    <w:rsid w:val="00D87A7B"/>
    <w:rsid w:val="00D91605"/>
    <w:rsid w:val="00D92462"/>
    <w:rsid w:val="00D92F90"/>
    <w:rsid w:val="00D933ED"/>
    <w:rsid w:val="00D96800"/>
    <w:rsid w:val="00DA232B"/>
    <w:rsid w:val="00DA256F"/>
    <w:rsid w:val="00DA25EF"/>
    <w:rsid w:val="00DA51BE"/>
    <w:rsid w:val="00DA65E2"/>
    <w:rsid w:val="00DB285D"/>
    <w:rsid w:val="00DB5F67"/>
    <w:rsid w:val="00DB65CB"/>
    <w:rsid w:val="00DC0972"/>
    <w:rsid w:val="00DC64D6"/>
    <w:rsid w:val="00DD0A26"/>
    <w:rsid w:val="00DD6E96"/>
    <w:rsid w:val="00DD7F5B"/>
    <w:rsid w:val="00DE0E22"/>
    <w:rsid w:val="00DE3E6F"/>
    <w:rsid w:val="00DF032B"/>
    <w:rsid w:val="00DF1B9D"/>
    <w:rsid w:val="00DF2272"/>
    <w:rsid w:val="00DF332A"/>
    <w:rsid w:val="00DF6F7E"/>
    <w:rsid w:val="00E03572"/>
    <w:rsid w:val="00E03C2C"/>
    <w:rsid w:val="00E133A6"/>
    <w:rsid w:val="00E15D92"/>
    <w:rsid w:val="00E16CED"/>
    <w:rsid w:val="00E23BC7"/>
    <w:rsid w:val="00E24A76"/>
    <w:rsid w:val="00E31E4D"/>
    <w:rsid w:val="00E3583E"/>
    <w:rsid w:val="00E3674F"/>
    <w:rsid w:val="00E371E2"/>
    <w:rsid w:val="00E4059B"/>
    <w:rsid w:val="00E40B13"/>
    <w:rsid w:val="00E43220"/>
    <w:rsid w:val="00E43A9F"/>
    <w:rsid w:val="00E45EF0"/>
    <w:rsid w:val="00E5061E"/>
    <w:rsid w:val="00E60305"/>
    <w:rsid w:val="00E66E88"/>
    <w:rsid w:val="00E67D1E"/>
    <w:rsid w:val="00E76665"/>
    <w:rsid w:val="00E768FC"/>
    <w:rsid w:val="00E77566"/>
    <w:rsid w:val="00E83AF3"/>
    <w:rsid w:val="00E8591B"/>
    <w:rsid w:val="00E86791"/>
    <w:rsid w:val="00E915C6"/>
    <w:rsid w:val="00E931A3"/>
    <w:rsid w:val="00E97C63"/>
    <w:rsid w:val="00EA5D85"/>
    <w:rsid w:val="00EA6600"/>
    <w:rsid w:val="00EA71D1"/>
    <w:rsid w:val="00EA7D12"/>
    <w:rsid w:val="00EB2999"/>
    <w:rsid w:val="00EB6412"/>
    <w:rsid w:val="00EB6436"/>
    <w:rsid w:val="00EB6437"/>
    <w:rsid w:val="00EC13B7"/>
    <w:rsid w:val="00EC2CB6"/>
    <w:rsid w:val="00EC7C81"/>
    <w:rsid w:val="00ED2F74"/>
    <w:rsid w:val="00ED34E9"/>
    <w:rsid w:val="00ED3519"/>
    <w:rsid w:val="00ED5441"/>
    <w:rsid w:val="00EE193C"/>
    <w:rsid w:val="00EE3190"/>
    <w:rsid w:val="00EE5C5B"/>
    <w:rsid w:val="00EF05C2"/>
    <w:rsid w:val="00EF0F97"/>
    <w:rsid w:val="00EF32EF"/>
    <w:rsid w:val="00EF330D"/>
    <w:rsid w:val="00EF3825"/>
    <w:rsid w:val="00EF7656"/>
    <w:rsid w:val="00F009B7"/>
    <w:rsid w:val="00F113A9"/>
    <w:rsid w:val="00F11B87"/>
    <w:rsid w:val="00F34323"/>
    <w:rsid w:val="00F3432E"/>
    <w:rsid w:val="00F405ED"/>
    <w:rsid w:val="00F42ABD"/>
    <w:rsid w:val="00F46D08"/>
    <w:rsid w:val="00F472F6"/>
    <w:rsid w:val="00F478AC"/>
    <w:rsid w:val="00F50141"/>
    <w:rsid w:val="00F50D16"/>
    <w:rsid w:val="00F55631"/>
    <w:rsid w:val="00F6259F"/>
    <w:rsid w:val="00F640EC"/>
    <w:rsid w:val="00F71B83"/>
    <w:rsid w:val="00F72F33"/>
    <w:rsid w:val="00F834EB"/>
    <w:rsid w:val="00F91B5C"/>
    <w:rsid w:val="00F96D4A"/>
    <w:rsid w:val="00FB080C"/>
    <w:rsid w:val="00FB3DCE"/>
    <w:rsid w:val="00FB6946"/>
    <w:rsid w:val="00FC02EA"/>
    <w:rsid w:val="00FC1D52"/>
    <w:rsid w:val="00FC2A98"/>
    <w:rsid w:val="00FC3529"/>
    <w:rsid w:val="00FC7815"/>
    <w:rsid w:val="00FD1074"/>
    <w:rsid w:val="00FD1228"/>
    <w:rsid w:val="00FD24A0"/>
    <w:rsid w:val="00FE05A5"/>
    <w:rsid w:val="00FE1FDA"/>
    <w:rsid w:val="00FE2188"/>
    <w:rsid w:val="00FE726E"/>
    <w:rsid w:val="00FF384E"/>
    <w:rsid w:val="00FF3E6E"/>
    <w:rsid w:val="00FF6968"/>
    <w:rsid w:val="01028A5A"/>
    <w:rsid w:val="01100877"/>
    <w:rsid w:val="011F1AF6"/>
    <w:rsid w:val="016C37AE"/>
    <w:rsid w:val="016D6977"/>
    <w:rsid w:val="01911463"/>
    <w:rsid w:val="01B5632B"/>
    <w:rsid w:val="020063FB"/>
    <w:rsid w:val="0228B806"/>
    <w:rsid w:val="022F5FDA"/>
    <w:rsid w:val="0230835D"/>
    <w:rsid w:val="025C5821"/>
    <w:rsid w:val="027FAF92"/>
    <w:rsid w:val="02B6887A"/>
    <w:rsid w:val="02D5E788"/>
    <w:rsid w:val="0305C00A"/>
    <w:rsid w:val="030778B0"/>
    <w:rsid w:val="03424DA6"/>
    <w:rsid w:val="0377C9AC"/>
    <w:rsid w:val="0389E988"/>
    <w:rsid w:val="03933ED9"/>
    <w:rsid w:val="0396AE7B"/>
    <w:rsid w:val="03DDC57F"/>
    <w:rsid w:val="041493D9"/>
    <w:rsid w:val="043759CD"/>
    <w:rsid w:val="0467951E"/>
    <w:rsid w:val="048B1D60"/>
    <w:rsid w:val="0495420D"/>
    <w:rsid w:val="04AF9D6F"/>
    <w:rsid w:val="0502BA58"/>
    <w:rsid w:val="0538A27D"/>
    <w:rsid w:val="05480B6E"/>
    <w:rsid w:val="056B2C4E"/>
    <w:rsid w:val="057BEAAC"/>
    <w:rsid w:val="0581B668"/>
    <w:rsid w:val="05885564"/>
    <w:rsid w:val="05966A2B"/>
    <w:rsid w:val="05DEE40C"/>
    <w:rsid w:val="05F598EC"/>
    <w:rsid w:val="062711C6"/>
    <w:rsid w:val="064D83DA"/>
    <w:rsid w:val="0654FB07"/>
    <w:rsid w:val="06A570DE"/>
    <w:rsid w:val="071217D4"/>
    <w:rsid w:val="07184674"/>
    <w:rsid w:val="073A8D6A"/>
    <w:rsid w:val="0745B3C2"/>
    <w:rsid w:val="076DE66E"/>
    <w:rsid w:val="07DB0CC5"/>
    <w:rsid w:val="07FA155F"/>
    <w:rsid w:val="0820BEEC"/>
    <w:rsid w:val="082A3C94"/>
    <w:rsid w:val="082E9394"/>
    <w:rsid w:val="08366B6D"/>
    <w:rsid w:val="086912DB"/>
    <w:rsid w:val="088FE772"/>
    <w:rsid w:val="08AAB455"/>
    <w:rsid w:val="08F9E0CC"/>
    <w:rsid w:val="0906F130"/>
    <w:rsid w:val="09272ABF"/>
    <w:rsid w:val="092A8612"/>
    <w:rsid w:val="092CE6BA"/>
    <w:rsid w:val="09790DCD"/>
    <w:rsid w:val="098EDA0D"/>
    <w:rsid w:val="09F19BB6"/>
    <w:rsid w:val="0A0CF343"/>
    <w:rsid w:val="0A792900"/>
    <w:rsid w:val="0AA41664"/>
    <w:rsid w:val="0AB6B211"/>
    <w:rsid w:val="0B1BE660"/>
    <w:rsid w:val="0B6ADB61"/>
    <w:rsid w:val="0B6F5DF3"/>
    <w:rsid w:val="0B8F7092"/>
    <w:rsid w:val="0BA0BD8B"/>
    <w:rsid w:val="0BABC3AE"/>
    <w:rsid w:val="0BC3FE62"/>
    <w:rsid w:val="0C09D552"/>
    <w:rsid w:val="0C0A5BEE"/>
    <w:rsid w:val="0C112EC7"/>
    <w:rsid w:val="0C810BA0"/>
    <w:rsid w:val="0C9370A6"/>
    <w:rsid w:val="0CDAB29E"/>
    <w:rsid w:val="0CE4F3AA"/>
    <w:rsid w:val="0CF876BD"/>
    <w:rsid w:val="0CFF3C33"/>
    <w:rsid w:val="0D0483C6"/>
    <w:rsid w:val="0D31AAC9"/>
    <w:rsid w:val="0D61815A"/>
    <w:rsid w:val="0D6AB026"/>
    <w:rsid w:val="0D85C206"/>
    <w:rsid w:val="0D8E23BE"/>
    <w:rsid w:val="0D905E16"/>
    <w:rsid w:val="0D95987D"/>
    <w:rsid w:val="0DAB7001"/>
    <w:rsid w:val="0DB5D4D9"/>
    <w:rsid w:val="0DDBDA27"/>
    <w:rsid w:val="0DE2E780"/>
    <w:rsid w:val="0DFADD39"/>
    <w:rsid w:val="0E0DB307"/>
    <w:rsid w:val="0E14F2CD"/>
    <w:rsid w:val="0E62FEB7"/>
    <w:rsid w:val="0E756771"/>
    <w:rsid w:val="0EE7F219"/>
    <w:rsid w:val="0EF15846"/>
    <w:rsid w:val="0F08BED6"/>
    <w:rsid w:val="0F253A8B"/>
    <w:rsid w:val="0F6C56B3"/>
    <w:rsid w:val="0F747A06"/>
    <w:rsid w:val="0F7D060C"/>
    <w:rsid w:val="0F9814D2"/>
    <w:rsid w:val="0F9E543B"/>
    <w:rsid w:val="0FB5B95B"/>
    <w:rsid w:val="0FDAC8F9"/>
    <w:rsid w:val="0FF3FF45"/>
    <w:rsid w:val="0FFE3E4E"/>
    <w:rsid w:val="10402DD8"/>
    <w:rsid w:val="1054E8CF"/>
    <w:rsid w:val="106AD210"/>
    <w:rsid w:val="107358F6"/>
    <w:rsid w:val="107B973D"/>
    <w:rsid w:val="10804BD1"/>
    <w:rsid w:val="1097049A"/>
    <w:rsid w:val="10AB71FE"/>
    <w:rsid w:val="10ADF264"/>
    <w:rsid w:val="10F9A845"/>
    <w:rsid w:val="1110BBC6"/>
    <w:rsid w:val="11188158"/>
    <w:rsid w:val="1180008D"/>
    <w:rsid w:val="1198C9FB"/>
    <w:rsid w:val="11997DF4"/>
    <w:rsid w:val="11A3094A"/>
    <w:rsid w:val="12028AD0"/>
    <w:rsid w:val="1295D08C"/>
    <w:rsid w:val="12BFD32F"/>
    <w:rsid w:val="12C7E45F"/>
    <w:rsid w:val="13022E50"/>
    <w:rsid w:val="136E13E7"/>
    <w:rsid w:val="137557DB"/>
    <w:rsid w:val="13864C1B"/>
    <w:rsid w:val="1390A16F"/>
    <w:rsid w:val="13A5E3B5"/>
    <w:rsid w:val="13E047A3"/>
    <w:rsid w:val="13FBD673"/>
    <w:rsid w:val="140A3160"/>
    <w:rsid w:val="140D9087"/>
    <w:rsid w:val="141159DF"/>
    <w:rsid w:val="147200FB"/>
    <w:rsid w:val="1478A79F"/>
    <w:rsid w:val="1490F0EE"/>
    <w:rsid w:val="14B1C485"/>
    <w:rsid w:val="14F2CD38"/>
    <w:rsid w:val="150F5A2F"/>
    <w:rsid w:val="152995FE"/>
    <w:rsid w:val="156C8359"/>
    <w:rsid w:val="15C94165"/>
    <w:rsid w:val="15CAF4C9"/>
    <w:rsid w:val="1625A35D"/>
    <w:rsid w:val="1629438A"/>
    <w:rsid w:val="168E722B"/>
    <w:rsid w:val="1690CB34"/>
    <w:rsid w:val="16980609"/>
    <w:rsid w:val="16E34046"/>
    <w:rsid w:val="173468DA"/>
    <w:rsid w:val="174C54B4"/>
    <w:rsid w:val="17567B76"/>
    <w:rsid w:val="175EEDB7"/>
    <w:rsid w:val="17C3B382"/>
    <w:rsid w:val="17D29B76"/>
    <w:rsid w:val="1816348F"/>
    <w:rsid w:val="181A19DC"/>
    <w:rsid w:val="187A395A"/>
    <w:rsid w:val="1883DD20"/>
    <w:rsid w:val="18D48E75"/>
    <w:rsid w:val="18D79DA7"/>
    <w:rsid w:val="18F8CB55"/>
    <w:rsid w:val="1935AEB6"/>
    <w:rsid w:val="19586890"/>
    <w:rsid w:val="19683346"/>
    <w:rsid w:val="1975C053"/>
    <w:rsid w:val="19F8AD45"/>
    <w:rsid w:val="1A25D22B"/>
    <w:rsid w:val="1A3D31D6"/>
    <w:rsid w:val="1A7312E5"/>
    <w:rsid w:val="1A7D91F1"/>
    <w:rsid w:val="1AAE9DA4"/>
    <w:rsid w:val="1AB8DE6A"/>
    <w:rsid w:val="1AC0717D"/>
    <w:rsid w:val="1AC0E98C"/>
    <w:rsid w:val="1ACD21E3"/>
    <w:rsid w:val="1AED6C08"/>
    <w:rsid w:val="1AFE5661"/>
    <w:rsid w:val="1B1E624A"/>
    <w:rsid w:val="1B25669F"/>
    <w:rsid w:val="1B2E83AA"/>
    <w:rsid w:val="1B81A56F"/>
    <w:rsid w:val="1B95D984"/>
    <w:rsid w:val="1B995341"/>
    <w:rsid w:val="1BB5C662"/>
    <w:rsid w:val="1BC0C555"/>
    <w:rsid w:val="1BCEA9DE"/>
    <w:rsid w:val="1C291646"/>
    <w:rsid w:val="1C668FD2"/>
    <w:rsid w:val="1C7B34AF"/>
    <w:rsid w:val="1CB75065"/>
    <w:rsid w:val="1D2419EA"/>
    <w:rsid w:val="1D4433A9"/>
    <w:rsid w:val="1D92BF66"/>
    <w:rsid w:val="1D997906"/>
    <w:rsid w:val="1DA4B266"/>
    <w:rsid w:val="1DAD3F5B"/>
    <w:rsid w:val="1DE8348D"/>
    <w:rsid w:val="1DFA599F"/>
    <w:rsid w:val="1E1C9AD8"/>
    <w:rsid w:val="1E3B641A"/>
    <w:rsid w:val="1E50105A"/>
    <w:rsid w:val="1E527660"/>
    <w:rsid w:val="1E58D029"/>
    <w:rsid w:val="1E5AEC7A"/>
    <w:rsid w:val="1E658D6B"/>
    <w:rsid w:val="1E6EB0B2"/>
    <w:rsid w:val="1E7C3024"/>
    <w:rsid w:val="1E8D88F9"/>
    <w:rsid w:val="1ED71B13"/>
    <w:rsid w:val="1ED95127"/>
    <w:rsid w:val="1EF6ECD7"/>
    <w:rsid w:val="1F15B629"/>
    <w:rsid w:val="1F74C504"/>
    <w:rsid w:val="1F799162"/>
    <w:rsid w:val="1F821713"/>
    <w:rsid w:val="1F8E3CD5"/>
    <w:rsid w:val="1F9CDEC0"/>
    <w:rsid w:val="1FB52174"/>
    <w:rsid w:val="20060420"/>
    <w:rsid w:val="200E69D5"/>
    <w:rsid w:val="200EE7EE"/>
    <w:rsid w:val="204A3B56"/>
    <w:rsid w:val="20A73466"/>
    <w:rsid w:val="20B0CAAF"/>
    <w:rsid w:val="20CEC034"/>
    <w:rsid w:val="20E97A45"/>
    <w:rsid w:val="20F9D05B"/>
    <w:rsid w:val="214AF85B"/>
    <w:rsid w:val="21591C32"/>
    <w:rsid w:val="2170D39C"/>
    <w:rsid w:val="21B1C4BF"/>
    <w:rsid w:val="21C4F05E"/>
    <w:rsid w:val="2203B74C"/>
    <w:rsid w:val="221FC5F3"/>
    <w:rsid w:val="2255DD31"/>
    <w:rsid w:val="22737223"/>
    <w:rsid w:val="2285412A"/>
    <w:rsid w:val="229844F4"/>
    <w:rsid w:val="22F602CC"/>
    <w:rsid w:val="231E5D97"/>
    <w:rsid w:val="23774801"/>
    <w:rsid w:val="2390D9BF"/>
    <w:rsid w:val="2392414D"/>
    <w:rsid w:val="23B79307"/>
    <w:rsid w:val="23B9B878"/>
    <w:rsid w:val="23E12893"/>
    <w:rsid w:val="23E95174"/>
    <w:rsid w:val="23F356A6"/>
    <w:rsid w:val="2403E01E"/>
    <w:rsid w:val="24441B3A"/>
    <w:rsid w:val="24698A01"/>
    <w:rsid w:val="24CBCF3E"/>
    <w:rsid w:val="24DF7289"/>
    <w:rsid w:val="24ED42D6"/>
    <w:rsid w:val="250A8E92"/>
    <w:rsid w:val="25718591"/>
    <w:rsid w:val="25B45E68"/>
    <w:rsid w:val="25EACFBD"/>
    <w:rsid w:val="2619F88B"/>
    <w:rsid w:val="26395017"/>
    <w:rsid w:val="2646EDB5"/>
    <w:rsid w:val="265B4056"/>
    <w:rsid w:val="267F1573"/>
    <w:rsid w:val="268964E9"/>
    <w:rsid w:val="2698EE22"/>
    <w:rsid w:val="26B9B9C3"/>
    <w:rsid w:val="26BFBCE5"/>
    <w:rsid w:val="26C307AA"/>
    <w:rsid w:val="26FE827C"/>
    <w:rsid w:val="271EF443"/>
    <w:rsid w:val="272BED8E"/>
    <w:rsid w:val="272FBEFA"/>
    <w:rsid w:val="2740AD77"/>
    <w:rsid w:val="27A1DE6C"/>
    <w:rsid w:val="27B14B27"/>
    <w:rsid w:val="27B6F160"/>
    <w:rsid w:val="27CEA96E"/>
    <w:rsid w:val="27D97EE3"/>
    <w:rsid w:val="27EA8B0C"/>
    <w:rsid w:val="2828B7F2"/>
    <w:rsid w:val="283B6628"/>
    <w:rsid w:val="286DB05C"/>
    <w:rsid w:val="28E55579"/>
    <w:rsid w:val="29056C8C"/>
    <w:rsid w:val="29691587"/>
    <w:rsid w:val="298E2C4F"/>
    <w:rsid w:val="298EC392"/>
    <w:rsid w:val="29B15BD2"/>
    <w:rsid w:val="29D363FA"/>
    <w:rsid w:val="29E4F563"/>
    <w:rsid w:val="29FE5B69"/>
    <w:rsid w:val="2A542D05"/>
    <w:rsid w:val="2A8CAAF3"/>
    <w:rsid w:val="2AB53D0D"/>
    <w:rsid w:val="2AB746FB"/>
    <w:rsid w:val="2ABDB43F"/>
    <w:rsid w:val="2B405984"/>
    <w:rsid w:val="2B437733"/>
    <w:rsid w:val="2B67EA2B"/>
    <w:rsid w:val="2BCE21EC"/>
    <w:rsid w:val="2BEB9D0C"/>
    <w:rsid w:val="2C09EB72"/>
    <w:rsid w:val="2C164D17"/>
    <w:rsid w:val="2C2BF0D2"/>
    <w:rsid w:val="2C42D988"/>
    <w:rsid w:val="2C4E2A50"/>
    <w:rsid w:val="2C5C0152"/>
    <w:rsid w:val="2C683A84"/>
    <w:rsid w:val="2C87C069"/>
    <w:rsid w:val="2C8822B6"/>
    <w:rsid w:val="2C8895A5"/>
    <w:rsid w:val="2CC123F7"/>
    <w:rsid w:val="2CF765A1"/>
    <w:rsid w:val="2CF82310"/>
    <w:rsid w:val="2D2E7373"/>
    <w:rsid w:val="2D566A16"/>
    <w:rsid w:val="2D6E7A99"/>
    <w:rsid w:val="2D91F0F6"/>
    <w:rsid w:val="2DA2263B"/>
    <w:rsid w:val="2DBB8B91"/>
    <w:rsid w:val="2DF1B8B3"/>
    <w:rsid w:val="2E2C7A0E"/>
    <w:rsid w:val="2E60F257"/>
    <w:rsid w:val="2EFAA3AA"/>
    <w:rsid w:val="2EFF22A3"/>
    <w:rsid w:val="2F04B706"/>
    <w:rsid w:val="2F1872C3"/>
    <w:rsid w:val="2F24E045"/>
    <w:rsid w:val="2F2D0395"/>
    <w:rsid w:val="2F3377F6"/>
    <w:rsid w:val="2F528AEC"/>
    <w:rsid w:val="2F540EBD"/>
    <w:rsid w:val="2F8E8941"/>
    <w:rsid w:val="2FBF3010"/>
    <w:rsid w:val="2FDBB3D8"/>
    <w:rsid w:val="3011DEEE"/>
    <w:rsid w:val="3083F33F"/>
    <w:rsid w:val="30A785D6"/>
    <w:rsid w:val="30BBE0B4"/>
    <w:rsid w:val="30EDAF31"/>
    <w:rsid w:val="31324F3D"/>
    <w:rsid w:val="313303A2"/>
    <w:rsid w:val="319DD1A3"/>
    <w:rsid w:val="3201A592"/>
    <w:rsid w:val="322FBBBC"/>
    <w:rsid w:val="32893FBB"/>
    <w:rsid w:val="32B513D9"/>
    <w:rsid w:val="331F7675"/>
    <w:rsid w:val="333D3AF2"/>
    <w:rsid w:val="3342DB86"/>
    <w:rsid w:val="3354E773"/>
    <w:rsid w:val="33622FBE"/>
    <w:rsid w:val="33727830"/>
    <w:rsid w:val="338321B5"/>
    <w:rsid w:val="33D31339"/>
    <w:rsid w:val="341EABE5"/>
    <w:rsid w:val="343BD330"/>
    <w:rsid w:val="34A08D25"/>
    <w:rsid w:val="34DF0475"/>
    <w:rsid w:val="34E1A5A3"/>
    <w:rsid w:val="34F7A40B"/>
    <w:rsid w:val="35205381"/>
    <w:rsid w:val="353A9BF0"/>
    <w:rsid w:val="35453B89"/>
    <w:rsid w:val="359B9995"/>
    <w:rsid w:val="35A4F043"/>
    <w:rsid w:val="35C4F67B"/>
    <w:rsid w:val="35CD5833"/>
    <w:rsid w:val="35FAC615"/>
    <w:rsid w:val="35FC104A"/>
    <w:rsid w:val="3606B8E0"/>
    <w:rsid w:val="3650CA02"/>
    <w:rsid w:val="365E12F4"/>
    <w:rsid w:val="36651E58"/>
    <w:rsid w:val="368B1928"/>
    <w:rsid w:val="36913363"/>
    <w:rsid w:val="369179D4"/>
    <w:rsid w:val="36A7DB3F"/>
    <w:rsid w:val="36B6669A"/>
    <w:rsid w:val="36CA8ED3"/>
    <w:rsid w:val="37137669"/>
    <w:rsid w:val="371A8196"/>
    <w:rsid w:val="37418495"/>
    <w:rsid w:val="374307A3"/>
    <w:rsid w:val="374D4745"/>
    <w:rsid w:val="375DE9FE"/>
    <w:rsid w:val="379100FA"/>
    <w:rsid w:val="37C33CD7"/>
    <w:rsid w:val="37D95BA6"/>
    <w:rsid w:val="37F7363E"/>
    <w:rsid w:val="382826F8"/>
    <w:rsid w:val="384312D0"/>
    <w:rsid w:val="38686855"/>
    <w:rsid w:val="38EAAE2C"/>
    <w:rsid w:val="3903B3FA"/>
    <w:rsid w:val="391D2093"/>
    <w:rsid w:val="392C8E9F"/>
    <w:rsid w:val="39733A39"/>
    <w:rsid w:val="398A691F"/>
    <w:rsid w:val="39BEB2B5"/>
    <w:rsid w:val="39DF981F"/>
    <w:rsid w:val="3A01C525"/>
    <w:rsid w:val="3A3A47EB"/>
    <w:rsid w:val="3A4829F5"/>
    <w:rsid w:val="3A620690"/>
    <w:rsid w:val="3A8A9117"/>
    <w:rsid w:val="3AB7773F"/>
    <w:rsid w:val="3AD9CA99"/>
    <w:rsid w:val="3AFA37DB"/>
    <w:rsid w:val="3BB0311D"/>
    <w:rsid w:val="3BC7BBD1"/>
    <w:rsid w:val="3BD16777"/>
    <w:rsid w:val="3BD79F9A"/>
    <w:rsid w:val="3BE412D9"/>
    <w:rsid w:val="3BE7C5BA"/>
    <w:rsid w:val="3C0BD9AC"/>
    <w:rsid w:val="3C2AF309"/>
    <w:rsid w:val="3C38D856"/>
    <w:rsid w:val="3CB14342"/>
    <w:rsid w:val="3CE8092D"/>
    <w:rsid w:val="3D212822"/>
    <w:rsid w:val="3D3B95B4"/>
    <w:rsid w:val="3D4E338C"/>
    <w:rsid w:val="3D7CADF5"/>
    <w:rsid w:val="3DBC0949"/>
    <w:rsid w:val="3DE842C7"/>
    <w:rsid w:val="3E47F9F4"/>
    <w:rsid w:val="3E5BBCE5"/>
    <w:rsid w:val="3E5F977E"/>
    <w:rsid w:val="3E6F19B5"/>
    <w:rsid w:val="3E88E0B6"/>
    <w:rsid w:val="3E8F10E8"/>
    <w:rsid w:val="3EC43F6B"/>
    <w:rsid w:val="3EDA86FD"/>
    <w:rsid w:val="3EDC48C0"/>
    <w:rsid w:val="3EF54EEE"/>
    <w:rsid w:val="3F1C070F"/>
    <w:rsid w:val="3F2B4CC4"/>
    <w:rsid w:val="3F56B715"/>
    <w:rsid w:val="3F6BFB29"/>
    <w:rsid w:val="3FF4776E"/>
    <w:rsid w:val="4033E4B3"/>
    <w:rsid w:val="4040A91D"/>
    <w:rsid w:val="404E27C0"/>
    <w:rsid w:val="406FA19E"/>
    <w:rsid w:val="4088949B"/>
    <w:rsid w:val="40B5330A"/>
    <w:rsid w:val="410F7C0F"/>
    <w:rsid w:val="411D33F0"/>
    <w:rsid w:val="416B9B37"/>
    <w:rsid w:val="418BB42F"/>
    <w:rsid w:val="419114AD"/>
    <w:rsid w:val="419CBA45"/>
    <w:rsid w:val="41B00B70"/>
    <w:rsid w:val="41D15B64"/>
    <w:rsid w:val="41D582FA"/>
    <w:rsid w:val="41DD9813"/>
    <w:rsid w:val="421242F7"/>
    <w:rsid w:val="423CC8B4"/>
    <w:rsid w:val="4242F67A"/>
    <w:rsid w:val="428FD3F8"/>
    <w:rsid w:val="4296D5A0"/>
    <w:rsid w:val="429DE887"/>
    <w:rsid w:val="42A857CA"/>
    <w:rsid w:val="42CFDCDC"/>
    <w:rsid w:val="42D779E7"/>
    <w:rsid w:val="431A4D3D"/>
    <w:rsid w:val="435C98A6"/>
    <w:rsid w:val="43844B1E"/>
    <w:rsid w:val="43A77F0E"/>
    <w:rsid w:val="43AD1312"/>
    <w:rsid w:val="43B448D3"/>
    <w:rsid w:val="43C6E327"/>
    <w:rsid w:val="43CCA2DF"/>
    <w:rsid w:val="43EE0F13"/>
    <w:rsid w:val="4428CF6D"/>
    <w:rsid w:val="4429E883"/>
    <w:rsid w:val="442B3F3D"/>
    <w:rsid w:val="443314B8"/>
    <w:rsid w:val="44342AAF"/>
    <w:rsid w:val="4479A379"/>
    <w:rsid w:val="447BF3E2"/>
    <w:rsid w:val="44D444C2"/>
    <w:rsid w:val="44E7F408"/>
    <w:rsid w:val="451F5AD0"/>
    <w:rsid w:val="452C975A"/>
    <w:rsid w:val="45717A95"/>
    <w:rsid w:val="4590D1D9"/>
    <w:rsid w:val="45E320C3"/>
    <w:rsid w:val="4600F07B"/>
    <w:rsid w:val="46957C14"/>
    <w:rsid w:val="46DCB2F6"/>
    <w:rsid w:val="46DDB674"/>
    <w:rsid w:val="47245BF7"/>
    <w:rsid w:val="472AAB45"/>
    <w:rsid w:val="474CB2AD"/>
    <w:rsid w:val="475F6616"/>
    <w:rsid w:val="475F8C7E"/>
    <w:rsid w:val="47837FDD"/>
    <w:rsid w:val="47907B65"/>
    <w:rsid w:val="479DE68D"/>
    <w:rsid w:val="47A3AD82"/>
    <w:rsid w:val="47B1F9E5"/>
    <w:rsid w:val="47BB1F6A"/>
    <w:rsid w:val="47DB3895"/>
    <w:rsid w:val="47E594C1"/>
    <w:rsid w:val="47EA5BDD"/>
    <w:rsid w:val="47F6E89D"/>
    <w:rsid w:val="47FA08D6"/>
    <w:rsid w:val="480F749F"/>
    <w:rsid w:val="48238030"/>
    <w:rsid w:val="48305F69"/>
    <w:rsid w:val="48334200"/>
    <w:rsid w:val="484551CF"/>
    <w:rsid w:val="4850988E"/>
    <w:rsid w:val="4850DBA7"/>
    <w:rsid w:val="487B9388"/>
    <w:rsid w:val="488C548D"/>
    <w:rsid w:val="48AFDC5F"/>
    <w:rsid w:val="48C0D6A1"/>
    <w:rsid w:val="48D55959"/>
    <w:rsid w:val="48D62D3E"/>
    <w:rsid w:val="48ED3E9E"/>
    <w:rsid w:val="4920AE30"/>
    <w:rsid w:val="4930AB2D"/>
    <w:rsid w:val="499124FF"/>
    <w:rsid w:val="49C3F26D"/>
    <w:rsid w:val="49D608CB"/>
    <w:rsid w:val="49F27EEE"/>
    <w:rsid w:val="4A160C03"/>
    <w:rsid w:val="4A751DEC"/>
    <w:rsid w:val="4A8795A5"/>
    <w:rsid w:val="4A8C10A4"/>
    <w:rsid w:val="4ACA2571"/>
    <w:rsid w:val="4B123AD0"/>
    <w:rsid w:val="4B3CD226"/>
    <w:rsid w:val="4B3FDE11"/>
    <w:rsid w:val="4B4DD26A"/>
    <w:rsid w:val="4B503932"/>
    <w:rsid w:val="4B54E154"/>
    <w:rsid w:val="4B73C634"/>
    <w:rsid w:val="4B9DD4D6"/>
    <w:rsid w:val="4BB90D7A"/>
    <w:rsid w:val="4BCA1990"/>
    <w:rsid w:val="4BF5698B"/>
    <w:rsid w:val="4C16F50F"/>
    <w:rsid w:val="4C33A776"/>
    <w:rsid w:val="4C67A85C"/>
    <w:rsid w:val="4C9D2373"/>
    <w:rsid w:val="4CA76114"/>
    <w:rsid w:val="4CAB55F0"/>
    <w:rsid w:val="4CB2BF9C"/>
    <w:rsid w:val="4D1DF5F7"/>
    <w:rsid w:val="4D5973C4"/>
    <w:rsid w:val="4D7042B3"/>
    <w:rsid w:val="4D7293B1"/>
    <w:rsid w:val="4D9C9124"/>
    <w:rsid w:val="4DAEFD33"/>
    <w:rsid w:val="4DD91C7C"/>
    <w:rsid w:val="4E15BFB6"/>
    <w:rsid w:val="4E56EE9B"/>
    <w:rsid w:val="4E7700A6"/>
    <w:rsid w:val="4E9BF799"/>
    <w:rsid w:val="4ECF9815"/>
    <w:rsid w:val="4EEBCDAF"/>
    <w:rsid w:val="4F28DBC3"/>
    <w:rsid w:val="4F755196"/>
    <w:rsid w:val="4F7E83BA"/>
    <w:rsid w:val="4F871010"/>
    <w:rsid w:val="4F99BC62"/>
    <w:rsid w:val="4FA15553"/>
    <w:rsid w:val="4FBE693B"/>
    <w:rsid w:val="4FE8348E"/>
    <w:rsid w:val="4FEC5837"/>
    <w:rsid w:val="4FED5E18"/>
    <w:rsid w:val="5018E9B6"/>
    <w:rsid w:val="50488E12"/>
    <w:rsid w:val="506DA7A3"/>
    <w:rsid w:val="507410AE"/>
    <w:rsid w:val="508D524F"/>
    <w:rsid w:val="50A1E305"/>
    <w:rsid w:val="50DDF493"/>
    <w:rsid w:val="50F23E80"/>
    <w:rsid w:val="50F9DDA5"/>
    <w:rsid w:val="5117D17C"/>
    <w:rsid w:val="512AFC01"/>
    <w:rsid w:val="5167040B"/>
    <w:rsid w:val="51A5E6CC"/>
    <w:rsid w:val="51D00C33"/>
    <w:rsid w:val="51EAC8BB"/>
    <w:rsid w:val="51F879B3"/>
    <w:rsid w:val="521E5B2A"/>
    <w:rsid w:val="523A3B4F"/>
    <w:rsid w:val="5265FEEC"/>
    <w:rsid w:val="52799F7D"/>
    <w:rsid w:val="527FF407"/>
    <w:rsid w:val="52918E92"/>
    <w:rsid w:val="52A08638"/>
    <w:rsid w:val="52B67125"/>
    <w:rsid w:val="52BED2D9"/>
    <w:rsid w:val="52D04B45"/>
    <w:rsid w:val="530938E1"/>
    <w:rsid w:val="530A0357"/>
    <w:rsid w:val="531A649D"/>
    <w:rsid w:val="5333D3B4"/>
    <w:rsid w:val="533BD2D7"/>
    <w:rsid w:val="536EF3F1"/>
    <w:rsid w:val="5373F955"/>
    <w:rsid w:val="538FC45B"/>
    <w:rsid w:val="53F5FD07"/>
    <w:rsid w:val="53FE6B04"/>
    <w:rsid w:val="548B935E"/>
    <w:rsid w:val="54B1D087"/>
    <w:rsid w:val="54F88CDC"/>
    <w:rsid w:val="54F9AD5B"/>
    <w:rsid w:val="55020845"/>
    <w:rsid w:val="550A0721"/>
    <w:rsid w:val="554873CD"/>
    <w:rsid w:val="557293CF"/>
    <w:rsid w:val="559DEDAB"/>
    <w:rsid w:val="55F6C7A5"/>
    <w:rsid w:val="55FBDD6F"/>
    <w:rsid w:val="56017DD9"/>
    <w:rsid w:val="56586ADF"/>
    <w:rsid w:val="567405EB"/>
    <w:rsid w:val="56771F5C"/>
    <w:rsid w:val="5686C89E"/>
    <w:rsid w:val="568C4A5E"/>
    <w:rsid w:val="569F9B7F"/>
    <w:rsid w:val="56B21299"/>
    <w:rsid w:val="56BBDD4F"/>
    <w:rsid w:val="57071312"/>
    <w:rsid w:val="57338DA2"/>
    <w:rsid w:val="5765F293"/>
    <w:rsid w:val="578F612C"/>
    <w:rsid w:val="57D00194"/>
    <w:rsid w:val="57E10957"/>
    <w:rsid w:val="57E717CC"/>
    <w:rsid w:val="57F1C087"/>
    <w:rsid w:val="5804F8FA"/>
    <w:rsid w:val="584659A2"/>
    <w:rsid w:val="586DBFC2"/>
    <w:rsid w:val="5885D2CA"/>
    <w:rsid w:val="588D169F"/>
    <w:rsid w:val="589296C3"/>
    <w:rsid w:val="58955304"/>
    <w:rsid w:val="58B74225"/>
    <w:rsid w:val="58E20282"/>
    <w:rsid w:val="58EF035F"/>
    <w:rsid w:val="594C2BB7"/>
    <w:rsid w:val="595E4999"/>
    <w:rsid w:val="59732116"/>
    <w:rsid w:val="59766A91"/>
    <w:rsid w:val="599018F6"/>
    <w:rsid w:val="59C9AF92"/>
    <w:rsid w:val="59E55CA0"/>
    <w:rsid w:val="59EEEAFE"/>
    <w:rsid w:val="59F875A7"/>
    <w:rsid w:val="5A168D2E"/>
    <w:rsid w:val="5A241F89"/>
    <w:rsid w:val="5A391AF5"/>
    <w:rsid w:val="5A6AA62A"/>
    <w:rsid w:val="5A9919A7"/>
    <w:rsid w:val="5AED1186"/>
    <w:rsid w:val="5B18D3D9"/>
    <w:rsid w:val="5B372E13"/>
    <w:rsid w:val="5BB2481B"/>
    <w:rsid w:val="5BC2A3F4"/>
    <w:rsid w:val="5BC68953"/>
    <w:rsid w:val="5BD0B4F0"/>
    <w:rsid w:val="5BEF055E"/>
    <w:rsid w:val="5C88ED34"/>
    <w:rsid w:val="5CBB81A4"/>
    <w:rsid w:val="5D61713E"/>
    <w:rsid w:val="5DA5DE27"/>
    <w:rsid w:val="5DC66B22"/>
    <w:rsid w:val="5DD667EE"/>
    <w:rsid w:val="5E057AAF"/>
    <w:rsid w:val="5E15DF09"/>
    <w:rsid w:val="5E3C13EA"/>
    <w:rsid w:val="5E3E0000"/>
    <w:rsid w:val="5E62B18F"/>
    <w:rsid w:val="5EAC395A"/>
    <w:rsid w:val="5EB19E5F"/>
    <w:rsid w:val="5F24B51B"/>
    <w:rsid w:val="5F4AA625"/>
    <w:rsid w:val="5F76140A"/>
    <w:rsid w:val="5F8B7357"/>
    <w:rsid w:val="5F9B17B8"/>
    <w:rsid w:val="5FBA24FC"/>
    <w:rsid w:val="5FBB8458"/>
    <w:rsid w:val="5FF86EF6"/>
    <w:rsid w:val="601AEF6A"/>
    <w:rsid w:val="6026E402"/>
    <w:rsid w:val="605C00D1"/>
    <w:rsid w:val="607D114B"/>
    <w:rsid w:val="6094E039"/>
    <w:rsid w:val="60EF91B7"/>
    <w:rsid w:val="61039496"/>
    <w:rsid w:val="611A064C"/>
    <w:rsid w:val="612107DF"/>
    <w:rsid w:val="6121F812"/>
    <w:rsid w:val="612E8F64"/>
    <w:rsid w:val="613B71A0"/>
    <w:rsid w:val="6158363E"/>
    <w:rsid w:val="6158903B"/>
    <w:rsid w:val="615A2B8E"/>
    <w:rsid w:val="61630479"/>
    <w:rsid w:val="6163F0F2"/>
    <w:rsid w:val="6184F8F2"/>
    <w:rsid w:val="61919EB7"/>
    <w:rsid w:val="62187A3B"/>
    <w:rsid w:val="6225B4FF"/>
    <w:rsid w:val="622B0993"/>
    <w:rsid w:val="6257FBC9"/>
    <w:rsid w:val="6266D0EF"/>
    <w:rsid w:val="6283B180"/>
    <w:rsid w:val="62C9CDAA"/>
    <w:rsid w:val="631D200B"/>
    <w:rsid w:val="6321CEC4"/>
    <w:rsid w:val="6345DC22"/>
    <w:rsid w:val="63499574"/>
    <w:rsid w:val="6362BBFA"/>
    <w:rsid w:val="637CDE56"/>
    <w:rsid w:val="63C18C5F"/>
    <w:rsid w:val="64280816"/>
    <w:rsid w:val="64703A9C"/>
    <w:rsid w:val="64817C8C"/>
    <w:rsid w:val="64A07FF9"/>
    <w:rsid w:val="64A1E3C3"/>
    <w:rsid w:val="64F5B8C9"/>
    <w:rsid w:val="652112E9"/>
    <w:rsid w:val="653C9B3B"/>
    <w:rsid w:val="65417F79"/>
    <w:rsid w:val="65A46FA5"/>
    <w:rsid w:val="66010400"/>
    <w:rsid w:val="6613ADE8"/>
    <w:rsid w:val="66862158"/>
    <w:rsid w:val="669F5B65"/>
    <w:rsid w:val="66A41603"/>
    <w:rsid w:val="66D73A4F"/>
    <w:rsid w:val="670A4856"/>
    <w:rsid w:val="6726F134"/>
    <w:rsid w:val="672786DA"/>
    <w:rsid w:val="6737C3E9"/>
    <w:rsid w:val="67575004"/>
    <w:rsid w:val="676DC953"/>
    <w:rsid w:val="6770ED3F"/>
    <w:rsid w:val="6771356F"/>
    <w:rsid w:val="67CA27FD"/>
    <w:rsid w:val="67D7D2DD"/>
    <w:rsid w:val="680AF62B"/>
    <w:rsid w:val="681D9892"/>
    <w:rsid w:val="682ACF8E"/>
    <w:rsid w:val="684FA753"/>
    <w:rsid w:val="685E0661"/>
    <w:rsid w:val="685F93F3"/>
    <w:rsid w:val="6866A83B"/>
    <w:rsid w:val="686AE726"/>
    <w:rsid w:val="6871C8CA"/>
    <w:rsid w:val="68B6DC3F"/>
    <w:rsid w:val="68C16B19"/>
    <w:rsid w:val="68DDF1D2"/>
    <w:rsid w:val="68FBC81A"/>
    <w:rsid w:val="69522E83"/>
    <w:rsid w:val="695CB89C"/>
    <w:rsid w:val="6982D417"/>
    <w:rsid w:val="6988A150"/>
    <w:rsid w:val="698AB809"/>
    <w:rsid w:val="698BB672"/>
    <w:rsid w:val="699832B8"/>
    <w:rsid w:val="69B39586"/>
    <w:rsid w:val="69B54BB7"/>
    <w:rsid w:val="69DFF14C"/>
    <w:rsid w:val="69EBFFCF"/>
    <w:rsid w:val="6A372526"/>
    <w:rsid w:val="6A55F571"/>
    <w:rsid w:val="6A880D12"/>
    <w:rsid w:val="6A931C2A"/>
    <w:rsid w:val="6A972008"/>
    <w:rsid w:val="6AB057DB"/>
    <w:rsid w:val="6AC01206"/>
    <w:rsid w:val="6AE16908"/>
    <w:rsid w:val="6AFBDA9D"/>
    <w:rsid w:val="6B0B5350"/>
    <w:rsid w:val="6B21CA34"/>
    <w:rsid w:val="6B2D3723"/>
    <w:rsid w:val="6B95F3E8"/>
    <w:rsid w:val="6B9CBC18"/>
    <w:rsid w:val="6BB146CD"/>
    <w:rsid w:val="6BC857DE"/>
    <w:rsid w:val="6C300142"/>
    <w:rsid w:val="6C54D89F"/>
    <w:rsid w:val="6C66DBD4"/>
    <w:rsid w:val="6C68B236"/>
    <w:rsid w:val="6C7F8DE0"/>
    <w:rsid w:val="6C9052A7"/>
    <w:rsid w:val="6CD98CF9"/>
    <w:rsid w:val="6D0BC5B1"/>
    <w:rsid w:val="6D1ACF37"/>
    <w:rsid w:val="6D4C966F"/>
    <w:rsid w:val="6D82D1F5"/>
    <w:rsid w:val="6DA73670"/>
    <w:rsid w:val="6DB9B8B0"/>
    <w:rsid w:val="6DE56462"/>
    <w:rsid w:val="6DE61899"/>
    <w:rsid w:val="6DFAE3F4"/>
    <w:rsid w:val="6E09E66E"/>
    <w:rsid w:val="6E0CB6F8"/>
    <w:rsid w:val="6E0E31FF"/>
    <w:rsid w:val="6E2B933B"/>
    <w:rsid w:val="6E3D1E43"/>
    <w:rsid w:val="6E64EA3B"/>
    <w:rsid w:val="6E67FE6E"/>
    <w:rsid w:val="6E6D44B8"/>
    <w:rsid w:val="6EB4640F"/>
    <w:rsid w:val="6EB5A05B"/>
    <w:rsid w:val="6EC616E3"/>
    <w:rsid w:val="6ED31BB9"/>
    <w:rsid w:val="6F01C18F"/>
    <w:rsid w:val="6F22F854"/>
    <w:rsid w:val="6F33CDB2"/>
    <w:rsid w:val="6FDDA758"/>
    <w:rsid w:val="6FDFAF20"/>
    <w:rsid w:val="6FF26464"/>
    <w:rsid w:val="6FFB4EBE"/>
    <w:rsid w:val="7032A7E3"/>
    <w:rsid w:val="70A12769"/>
    <w:rsid w:val="70CEDA21"/>
    <w:rsid w:val="70DDCD8D"/>
    <w:rsid w:val="70E1B597"/>
    <w:rsid w:val="70F323D6"/>
    <w:rsid w:val="71AA64C9"/>
    <w:rsid w:val="71E4485C"/>
    <w:rsid w:val="71F00F9C"/>
    <w:rsid w:val="720A2778"/>
    <w:rsid w:val="7251E426"/>
    <w:rsid w:val="7255E4C1"/>
    <w:rsid w:val="7271D62C"/>
    <w:rsid w:val="727296E3"/>
    <w:rsid w:val="72B0C11C"/>
    <w:rsid w:val="72B30308"/>
    <w:rsid w:val="72C4B805"/>
    <w:rsid w:val="72ED1AE7"/>
    <w:rsid w:val="72F1560B"/>
    <w:rsid w:val="73165E27"/>
    <w:rsid w:val="7341D3EB"/>
    <w:rsid w:val="734CDDBD"/>
    <w:rsid w:val="739D9186"/>
    <w:rsid w:val="739FA233"/>
    <w:rsid w:val="73C8BD45"/>
    <w:rsid w:val="73D3F1B6"/>
    <w:rsid w:val="74240E1F"/>
    <w:rsid w:val="744BFB4A"/>
    <w:rsid w:val="74767857"/>
    <w:rsid w:val="747914B1"/>
    <w:rsid w:val="7498BF32"/>
    <w:rsid w:val="74ADFB01"/>
    <w:rsid w:val="74C57835"/>
    <w:rsid w:val="75A00A3C"/>
    <w:rsid w:val="75A328A1"/>
    <w:rsid w:val="75B59B1E"/>
    <w:rsid w:val="75F014B8"/>
    <w:rsid w:val="763D9053"/>
    <w:rsid w:val="7654CD92"/>
    <w:rsid w:val="7658D7FB"/>
    <w:rsid w:val="76C3E6A4"/>
    <w:rsid w:val="76F87A64"/>
    <w:rsid w:val="771309B6"/>
    <w:rsid w:val="771AF8F4"/>
    <w:rsid w:val="772DCD0C"/>
    <w:rsid w:val="77532343"/>
    <w:rsid w:val="7768F58A"/>
    <w:rsid w:val="7777B223"/>
    <w:rsid w:val="7785F247"/>
    <w:rsid w:val="77AC8165"/>
    <w:rsid w:val="77B19573"/>
    <w:rsid w:val="77CFAA31"/>
    <w:rsid w:val="77D7A0D8"/>
    <w:rsid w:val="78540A6E"/>
    <w:rsid w:val="785F63C1"/>
    <w:rsid w:val="7864EBE7"/>
    <w:rsid w:val="7885778E"/>
    <w:rsid w:val="7894E7F4"/>
    <w:rsid w:val="78984BE2"/>
    <w:rsid w:val="78A2668E"/>
    <w:rsid w:val="78EAF4B3"/>
    <w:rsid w:val="78F0DBB4"/>
    <w:rsid w:val="7916E2F9"/>
    <w:rsid w:val="792D2576"/>
    <w:rsid w:val="79328704"/>
    <w:rsid w:val="798169CF"/>
    <w:rsid w:val="79B6C5D2"/>
    <w:rsid w:val="7A0471B5"/>
    <w:rsid w:val="7A12F15A"/>
    <w:rsid w:val="7A30AD7C"/>
    <w:rsid w:val="7A47660B"/>
    <w:rsid w:val="7A50EE65"/>
    <w:rsid w:val="7A55D9C0"/>
    <w:rsid w:val="7A643272"/>
    <w:rsid w:val="7A68C7E3"/>
    <w:rsid w:val="7AC59854"/>
    <w:rsid w:val="7B05DE55"/>
    <w:rsid w:val="7B481E88"/>
    <w:rsid w:val="7B81585E"/>
    <w:rsid w:val="7B9B5423"/>
    <w:rsid w:val="7BFF0AB4"/>
    <w:rsid w:val="7C0C7DDC"/>
    <w:rsid w:val="7C59FCAA"/>
    <w:rsid w:val="7C677CF0"/>
    <w:rsid w:val="7CB23919"/>
    <w:rsid w:val="7CDB9227"/>
    <w:rsid w:val="7CE41AC3"/>
    <w:rsid w:val="7CECF011"/>
    <w:rsid w:val="7D05B3FC"/>
    <w:rsid w:val="7D13CBED"/>
    <w:rsid w:val="7D3E23AF"/>
    <w:rsid w:val="7DA59D7A"/>
    <w:rsid w:val="7DA644EE"/>
    <w:rsid w:val="7DB57055"/>
    <w:rsid w:val="7DB5CBA4"/>
    <w:rsid w:val="7DCD4D3F"/>
    <w:rsid w:val="7DF7D3C0"/>
    <w:rsid w:val="7E54FF86"/>
    <w:rsid w:val="7E64D601"/>
    <w:rsid w:val="7E900228"/>
    <w:rsid w:val="7E986D04"/>
    <w:rsid w:val="7E9EED7F"/>
    <w:rsid w:val="7EC23383"/>
    <w:rsid w:val="7EC8C8C3"/>
    <w:rsid w:val="7EE2DD55"/>
    <w:rsid w:val="7EFF275D"/>
    <w:rsid w:val="7EFF7057"/>
    <w:rsid w:val="7EFF7324"/>
    <w:rsid w:val="7F303E01"/>
    <w:rsid w:val="7F3041ED"/>
    <w:rsid w:val="7F3A659F"/>
    <w:rsid w:val="7F481B2B"/>
    <w:rsid w:val="7F7C912C"/>
    <w:rsid w:val="7F7D09CF"/>
    <w:rsid w:val="7FCF21F7"/>
    <w:rsid w:val="7FCF7DF6"/>
    <w:rsid w:val="7FF9E11F"/>
    <w:rsid w:val="7FFF829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AC1E9"/>
  <w15:docId w15:val="{EE57401A-0BB4-43E2-8EDE-2CA5822FB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7A2E"/>
    <w:rPr>
      <w:sz w:val="24"/>
      <w:szCs w:val="24"/>
      <w:lang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eastAsia="en-US"/>
    </w:rPr>
  </w:style>
  <w:style w:type="character" w:styleId="Hipervnculo">
    <w:name w:val="Hyperlink"/>
    <w:uiPriority w:val="99"/>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19636040">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637682063">
      <w:bodyDiv w:val="1"/>
      <w:marLeft w:val="0"/>
      <w:marRight w:val="0"/>
      <w:marTop w:val="0"/>
      <w:marBottom w:val="0"/>
      <w:divBdr>
        <w:top w:val="none" w:sz="0" w:space="0" w:color="auto"/>
        <w:left w:val="none" w:sz="0" w:space="0" w:color="auto"/>
        <w:bottom w:val="none" w:sz="0" w:space="0" w:color="auto"/>
        <w:right w:val="none" w:sz="0" w:space="0" w:color="auto"/>
      </w:divBdr>
    </w:div>
    <w:div w:id="689071369">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769862303">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16367417">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404765112">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ABCF606-5AE7-4148-B273-A5DE5C712E93}">
  <ds:schemaRefs>
    <ds:schemaRef ds:uri="http://schemas.microsoft.com/sharepoint/v3/contenttype/forms"/>
  </ds:schemaRefs>
</ds:datastoreItem>
</file>

<file path=customXml/itemProps2.xml><?xml version="1.0" encoding="utf-8"?>
<ds:datastoreItem xmlns:ds="http://schemas.openxmlformats.org/officeDocument/2006/customXml" ds:itemID="{955314CC-214A-48FB-A0F4-4F43303CDF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B1BF2A-5D44-4A4E-85D5-07D4B8A1A8EA}">
  <ds:schemaRefs>
    <ds:schemaRef ds:uri="http://schemas.openxmlformats.org/officeDocument/2006/bibliography"/>
  </ds:schemaRefs>
</ds:datastoreItem>
</file>

<file path=customXml/itemProps4.xml><?xml version="1.0" encoding="utf-8"?>
<ds:datastoreItem xmlns:ds="http://schemas.openxmlformats.org/officeDocument/2006/customXml" ds:itemID="{211284F0-039A-4FF5-922E-A1809ED54873}">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16</Pages>
  <Words>4443</Words>
  <Characters>24439</Characters>
  <Application>Microsoft Office Word</Application>
  <DocSecurity>0</DocSecurity>
  <Lines>203</Lines>
  <Paragraphs>57</Paragraphs>
  <ScaleCrop>false</ScaleCrop>
  <Company>Sos Empleados</Company>
  <LinksUpToDate>false</LinksUpToDate>
  <CharactersWithSpaces>28825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creator>Eduardo Quintana Chacón;David Patiño</dc:creator>
  <cp:lastModifiedBy>Dirección Fadaptación</cp:lastModifiedBy>
  <cp:revision>22</cp:revision>
  <cp:lastPrinted>2024-12-31T03:29:00Z</cp:lastPrinted>
  <dcterms:created xsi:type="dcterms:W3CDTF">2025-04-10T20:11:00Z</dcterms:created>
  <dcterms:modified xsi:type="dcterms:W3CDTF">2026-06-12T16:29:00Z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